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7A" w:rsidRDefault="00FF071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46607A" w:rsidRDefault="00FF0713">
      <w:pPr>
        <w:spacing w:after="0"/>
        <w:ind w:left="396"/>
      </w:pPr>
      <w:r>
        <w:rPr>
          <w:rFonts w:ascii="Times New Roman" w:eastAsia="Times New Roman" w:hAnsi="Times New Roman" w:cs="Times New Roman"/>
          <w:b/>
          <w:sz w:val="20"/>
        </w:rPr>
        <w:t xml:space="preserve">УДК </w:t>
      </w:r>
      <w:r>
        <w:rPr>
          <w:rFonts w:ascii="Times New Roman" w:eastAsia="Times New Roman" w:hAnsi="Times New Roman" w:cs="Times New Roman"/>
          <w:b/>
          <w:color w:val="FF6600"/>
          <w:sz w:val="20"/>
        </w:rPr>
        <w:t>(TIMES NEW ROMAN, 10PT.)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6607A" w:rsidRDefault="0046607A">
      <w:pPr>
        <w:spacing w:after="12"/>
        <w:ind w:left="394"/>
        <w:jc w:val="center"/>
      </w:pPr>
    </w:p>
    <w:p w:rsidR="0046607A" w:rsidRPr="00921C09" w:rsidRDefault="00FF0713" w:rsidP="00511B88">
      <w:pPr>
        <w:spacing w:after="42" w:line="240" w:lineRule="auto"/>
        <w:jc w:val="center"/>
        <w:rPr>
          <w:lang w:val="ru-RU"/>
        </w:rPr>
      </w:pPr>
      <w:r w:rsidRPr="00921C09">
        <w:rPr>
          <w:rFonts w:ascii="Times New Roman" w:eastAsia="Times New Roman" w:hAnsi="Times New Roman" w:cs="Times New Roman"/>
          <w:b/>
          <w:sz w:val="20"/>
          <w:lang w:val="ru-RU"/>
        </w:rPr>
        <w:t xml:space="preserve">НАЗВАНИЕ МАТЕРИАЛОВ ДОКЛАДА </w:t>
      </w:r>
      <w:r w:rsidR="00511B88">
        <w:rPr>
          <w:rFonts w:ascii="Times New Roman" w:eastAsia="Times New Roman" w:hAnsi="Times New Roman" w:cs="Times New Roman"/>
          <w:b/>
          <w:sz w:val="20"/>
          <w:lang w:val="ru-RU"/>
        </w:rPr>
        <w:br/>
      </w:r>
      <w:r w:rsidRPr="00921C09">
        <w:rPr>
          <w:rFonts w:ascii="Times New Roman" w:eastAsia="Times New Roman" w:hAnsi="Times New Roman" w:cs="Times New Roman"/>
          <w:b/>
          <w:color w:val="FF6600"/>
          <w:sz w:val="20"/>
          <w:lang w:val="ru-RU"/>
        </w:rPr>
        <w:t>(</w:t>
      </w:r>
      <w:r>
        <w:rPr>
          <w:rFonts w:ascii="Times New Roman" w:eastAsia="Times New Roman" w:hAnsi="Times New Roman" w:cs="Times New Roman"/>
          <w:b/>
          <w:color w:val="FF6600"/>
          <w:sz w:val="20"/>
        </w:rPr>
        <w:t>TIMES</w:t>
      </w:r>
      <w:r w:rsidRPr="00921C09">
        <w:rPr>
          <w:rFonts w:ascii="Times New Roman" w:eastAsia="Times New Roman" w:hAnsi="Times New Roman" w:cs="Times New Roman"/>
          <w:b/>
          <w:color w:val="FF6600"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6600"/>
          <w:sz w:val="20"/>
        </w:rPr>
        <w:t>NEW</w:t>
      </w:r>
      <w:r w:rsidRPr="00921C09">
        <w:rPr>
          <w:rFonts w:ascii="Times New Roman" w:eastAsia="Times New Roman" w:hAnsi="Times New Roman" w:cs="Times New Roman"/>
          <w:b/>
          <w:color w:val="FF6600"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6600"/>
          <w:sz w:val="20"/>
        </w:rPr>
        <w:t>ROMAN</w:t>
      </w:r>
      <w:r w:rsidRPr="00921C09">
        <w:rPr>
          <w:rFonts w:ascii="Times New Roman" w:eastAsia="Times New Roman" w:hAnsi="Times New Roman" w:cs="Times New Roman"/>
          <w:b/>
          <w:color w:val="FF6600"/>
          <w:sz w:val="20"/>
          <w:lang w:val="ru-RU"/>
        </w:rPr>
        <w:t>, 10</w:t>
      </w:r>
      <w:r>
        <w:rPr>
          <w:rFonts w:ascii="Times New Roman" w:eastAsia="Times New Roman" w:hAnsi="Times New Roman" w:cs="Times New Roman"/>
          <w:b/>
          <w:color w:val="FF6600"/>
          <w:sz w:val="20"/>
        </w:rPr>
        <w:t>PT</w:t>
      </w:r>
      <w:r w:rsidRPr="00921C09">
        <w:rPr>
          <w:rFonts w:ascii="Times New Roman" w:eastAsia="Times New Roman" w:hAnsi="Times New Roman" w:cs="Times New Roman"/>
          <w:b/>
          <w:color w:val="FF6600"/>
          <w:sz w:val="20"/>
          <w:lang w:val="ru-RU"/>
        </w:rPr>
        <w:t>.)</w:t>
      </w:r>
    </w:p>
    <w:p w:rsidR="0046607A" w:rsidRPr="00921C09" w:rsidRDefault="00FF0713" w:rsidP="00511B88">
      <w:pPr>
        <w:spacing w:after="9" w:line="271" w:lineRule="auto"/>
        <w:ind w:right="186"/>
        <w:jc w:val="center"/>
        <w:rPr>
          <w:lang w:val="ru-RU"/>
        </w:rPr>
      </w:pPr>
      <w:r w:rsidRPr="00921C09">
        <w:rPr>
          <w:rFonts w:ascii="Times New Roman" w:eastAsia="Times New Roman" w:hAnsi="Times New Roman" w:cs="Times New Roman"/>
          <w:b/>
          <w:i/>
          <w:sz w:val="20"/>
          <w:lang w:val="ru-RU"/>
        </w:rPr>
        <w:t xml:space="preserve">И.О. Фамилия, студент, И.О. Фамилия, аспирант каф. РЭТЭМ, </w:t>
      </w:r>
      <w:r w:rsidR="00511B88">
        <w:rPr>
          <w:rFonts w:ascii="Times New Roman" w:eastAsia="Times New Roman" w:hAnsi="Times New Roman" w:cs="Times New Roman"/>
          <w:b/>
          <w:i/>
          <w:sz w:val="20"/>
          <w:lang w:val="ru-RU"/>
        </w:rPr>
        <w:t>И</w:t>
      </w:r>
      <w:r w:rsidRPr="00921C09">
        <w:rPr>
          <w:rFonts w:ascii="Times New Roman" w:eastAsia="Times New Roman" w:hAnsi="Times New Roman" w:cs="Times New Roman"/>
          <w:b/>
          <w:i/>
          <w:sz w:val="20"/>
          <w:lang w:val="ru-RU"/>
        </w:rPr>
        <w:t>.</w:t>
      </w:r>
      <w:r w:rsidR="00511B88">
        <w:rPr>
          <w:rFonts w:ascii="Times New Roman" w:eastAsia="Times New Roman" w:hAnsi="Times New Roman" w:cs="Times New Roman"/>
          <w:b/>
          <w:i/>
          <w:sz w:val="20"/>
          <w:lang w:val="ru-RU"/>
        </w:rPr>
        <w:t>О</w:t>
      </w:r>
      <w:r w:rsidRPr="00921C09">
        <w:rPr>
          <w:rFonts w:ascii="Times New Roman" w:eastAsia="Times New Roman" w:hAnsi="Times New Roman" w:cs="Times New Roman"/>
          <w:b/>
          <w:i/>
          <w:sz w:val="20"/>
          <w:lang w:val="ru-RU"/>
        </w:rPr>
        <w:t>. Фамилия</w:t>
      </w:r>
      <w:r w:rsidR="00511B88">
        <w:rPr>
          <w:rFonts w:ascii="Times New Roman" w:eastAsia="Times New Roman" w:hAnsi="Times New Roman" w:cs="Times New Roman"/>
          <w:b/>
          <w:i/>
          <w:sz w:val="20"/>
          <w:lang w:val="ru-RU"/>
        </w:rPr>
        <w:t xml:space="preserve">, ассистент каф. КУДР, к.т.н., </w:t>
      </w:r>
      <w:r w:rsidRPr="00921C09">
        <w:rPr>
          <w:rFonts w:ascii="Times New Roman" w:eastAsia="Times New Roman" w:hAnsi="Times New Roman" w:cs="Times New Roman"/>
          <w:b/>
          <w:i/>
          <w:sz w:val="20"/>
          <w:lang w:val="ru-RU"/>
        </w:rPr>
        <w:t>И.О. Фамилия, начальник НУ, проф., д.т.н.</w:t>
      </w:r>
    </w:p>
    <w:p w:rsidR="0046607A" w:rsidRPr="00921C09" w:rsidRDefault="00FF0713">
      <w:pPr>
        <w:spacing w:after="20"/>
        <w:ind w:right="130"/>
        <w:jc w:val="right"/>
        <w:rPr>
          <w:lang w:val="ru-RU"/>
        </w:rPr>
      </w:pPr>
      <w:r w:rsidRPr="00921C09">
        <w:rPr>
          <w:rFonts w:ascii="Times New Roman" w:eastAsia="Times New Roman" w:hAnsi="Times New Roman" w:cs="Times New Roman"/>
          <w:i/>
          <w:sz w:val="20"/>
          <w:lang w:val="ru-RU"/>
        </w:rPr>
        <w:t xml:space="preserve">Научный руководитель И.О. Фамилия, доцент каф. КУДР, к.т.н. </w:t>
      </w:r>
    </w:p>
    <w:p w:rsidR="0046607A" w:rsidRPr="00921C09" w:rsidRDefault="00FF0713">
      <w:pPr>
        <w:spacing w:after="0" w:line="279" w:lineRule="auto"/>
        <w:ind w:left="1301" w:right="256" w:hanging="1102"/>
        <w:rPr>
          <w:lang w:val="ru-RU"/>
        </w:rPr>
      </w:pPr>
      <w:r w:rsidRPr="00921C09">
        <w:rPr>
          <w:rFonts w:ascii="Times New Roman" w:eastAsia="Times New Roman" w:hAnsi="Times New Roman" w:cs="Times New Roman"/>
          <w:i/>
          <w:sz w:val="20"/>
          <w:lang w:val="ru-RU"/>
        </w:rPr>
        <w:t>(</w:t>
      </w:r>
      <w:r w:rsidRPr="00921C09">
        <w:rPr>
          <w:rFonts w:ascii="Times New Roman" w:eastAsia="Times New Roman" w:hAnsi="Times New Roman" w:cs="Times New Roman"/>
          <w:i/>
          <w:color w:val="FF0000"/>
          <w:sz w:val="20"/>
          <w:lang w:val="ru-RU"/>
        </w:rPr>
        <w:t xml:space="preserve">если научный руководитель указан в числе соавторов, выносить в отдельное поле не обязательно) </w:t>
      </w:r>
    </w:p>
    <w:p w:rsidR="0046607A" w:rsidRDefault="00FF0713">
      <w:pPr>
        <w:spacing w:after="0"/>
        <w:ind w:left="1582"/>
      </w:pPr>
      <w:r w:rsidRPr="00921C09"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Томск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ТУСУР,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0"/>
          <w:u w:val="single" w:color="0000FF"/>
        </w:rPr>
        <w:t>elektronnaya@pochta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46607A" w:rsidRDefault="00FF0713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1B88" w:rsidRDefault="00FF0713" w:rsidP="00DD38DC">
      <w:pPr>
        <w:spacing w:after="5" w:line="269" w:lineRule="auto"/>
        <w:ind w:left="386"/>
        <w:jc w:val="both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: </w:t>
      </w:r>
      <w:r>
        <w:rPr>
          <w:rFonts w:ascii="Times New Roman" w:eastAsia="Times New Roman" w:hAnsi="Times New Roman" w:cs="Times New Roman"/>
          <w:color w:val="FF6600"/>
          <w:sz w:val="18"/>
        </w:rPr>
        <w:t>(Times New Roman, 9pt.)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6607A" w:rsidRDefault="00FF0713" w:rsidP="00DD38DC">
      <w:pPr>
        <w:spacing w:after="5" w:line="269" w:lineRule="auto"/>
        <w:ind w:left="386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Ключевые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слова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: </w:t>
      </w:r>
      <w:r>
        <w:rPr>
          <w:rFonts w:ascii="Times New Roman" w:eastAsia="Times New Roman" w:hAnsi="Times New Roman" w:cs="Times New Roman"/>
          <w:color w:val="FF6600"/>
          <w:sz w:val="18"/>
        </w:rPr>
        <w:t>(Times New Roman, 9pt.)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6607A" w:rsidRDefault="00FF0713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6607A" w:rsidRDefault="00FF0713" w:rsidP="00DD38DC">
      <w:pPr>
        <w:spacing w:after="5" w:line="269" w:lineRule="auto"/>
        <w:ind w:left="-15" w:right="39" w:firstLine="386"/>
        <w:jc w:val="both"/>
      </w:pPr>
      <w:proofErr w:type="spellStart"/>
      <w:r>
        <w:rPr>
          <w:rFonts w:ascii="Times New Roman" w:eastAsia="Times New Roman" w:hAnsi="Times New Roman" w:cs="Times New Roman"/>
          <w:sz w:val="20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статьи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FF6600"/>
          <w:sz w:val="20"/>
        </w:rPr>
        <w:t>(Times New Roman, 10pt.)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6607A" w:rsidRPr="00921C09" w:rsidRDefault="00FF0713">
      <w:pPr>
        <w:spacing w:after="5" w:line="269" w:lineRule="auto"/>
        <w:ind w:left="-15" w:right="39" w:firstLine="386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В текстах </w:t>
      </w:r>
      <w:r w:rsidRPr="00921C09">
        <w:rPr>
          <w:rFonts w:ascii="Times New Roman" w:eastAsia="Times New Roman" w:hAnsi="Times New Roman" w:cs="Times New Roman"/>
          <w:b/>
          <w:sz w:val="20"/>
          <w:u w:val="single" w:color="000000"/>
          <w:lang w:val="ru-RU"/>
        </w:rPr>
        <w:t>не использовать гиперссылки</w:t>
      </w:r>
      <w:r w:rsidRPr="00921C09">
        <w:rPr>
          <w:rFonts w:ascii="Times New Roman" w:eastAsia="Times New Roman" w:hAnsi="Times New Roman" w:cs="Times New Roman"/>
          <w:sz w:val="20"/>
          <w:u w:val="single" w:color="000000"/>
          <w:lang w:val="ru-RU"/>
        </w:rPr>
        <w:t xml:space="preserve"> на рисунки, таблицы и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Pr="00921C09">
        <w:rPr>
          <w:rFonts w:ascii="Times New Roman" w:eastAsia="Times New Roman" w:hAnsi="Times New Roman" w:cs="Times New Roman"/>
          <w:sz w:val="20"/>
          <w:u w:val="single" w:color="000000"/>
          <w:lang w:val="ru-RU"/>
        </w:rPr>
        <w:t>литературу, а также в виде сносок в конце текстов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>, т.к. при верстке сборников из-за большого количества статей ссылки теряются.</w:t>
      </w:r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 </w:t>
      </w:r>
    </w:p>
    <w:p w:rsidR="0046607A" w:rsidRPr="00921C09" w:rsidRDefault="00FF0713">
      <w:pPr>
        <w:spacing w:after="5" w:line="269" w:lineRule="auto"/>
        <w:ind w:left="-15" w:right="39" w:firstLine="386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Одни и те же символы в тексте, формулах, таблицах и рисунках должны быть единообразными по написанию. Русские буквы и греческие символы набираются прямым шрифтом, а переменные, обозначенные латинскими – курсивом, кроме слов, их сокращений, имен функций, программ, фирм и химических формул.  </w:t>
      </w:r>
    </w:p>
    <w:p w:rsidR="0046607A" w:rsidRPr="00921C09" w:rsidRDefault="00FF0713">
      <w:pPr>
        <w:spacing w:after="5" w:line="269" w:lineRule="auto"/>
        <w:ind w:left="-15" w:right="39" w:firstLine="386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0"/>
          <w:lang w:val="ru-RU"/>
        </w:rPr>
        <w:t>Формулы должны быть набраны в формульном редакторе (</w:t>
      </w:r>
      <w:r>
        <w:rPr>
          <w:rFonts w:ascii="Times New Roman" w:eastAsia="Times New Roman" w:hAnsi="Times New Roman" w:cs="Times New Roman"/>
          <w:sz w:val="20"/>
        </w:rPr>
        <w:t>MathType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) программы </w:t>
      </w:r>
      <w:r>
        <w:rPr>
          <w:rFonts w:ascii="Times New Roman" w:eastAsia="Times New Roman" w:hAnsi="Times New Roman" w:cs="Times New Roman"/>
          <w:sz w:val="20"/>
        </w:rPr>
        <w:t>Word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 (</w:t>
      </w:r>
      <w:r w:rsidRPr="00921C09">
        <w:rPr>
          <w:rFonts w:ascii="Times New Roman" w:eastAsia="Times New Roman" w:hAnsi="Times New Roman" w:cs="Times New Roman"/>
          <w:b/>
          <w:sz w:val="20"/>
          <w:lang w:val="ru-RU"/>
        </w:rPr>
        <w:t>НЕ КОНСТРУКТОРОМ!!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>). Простые формулы набираются текстом в строке с соответствующей разметкой (</w:t>
      </w:r>
      <w:r>
        <w:rPr>
          <w:rFonts w:ascii="Times New Roman" w:eastAsia="Times New Roman" w:hAnsi="Times New Roman" w:cs="Times New Roman"/>
          <w:i/>
          <w:sz w:val="20"/>
        </w:rPr>
        <w:t>Y</w:t>
      </w:r>
      <w:r>
        <w:rPr>
          <w:rFonts w:ascii="Times New Roman" w:eastAsia="Times New Roman" w:hAnsi="Times New Roman" w:cs="Times New Roman"/>
          <w:i/>
          <w:sz w:val="20"/>
          <w:vertAlign w:val="subscript"/>
        </w:rPr>
        <w:t>z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; </w:t>
      </w:r>
      <w:r>
        <w:rPr>
          <w:rFonts w:ascii="Times New Roman" w:eastAsia="Times New Roman" w:hAnsi="Times New Roman" w:cs="Times New Roman"/>
          <w:sz w:val="20"/>
        </w:rPr>
        <w:t>μ</w:t>
      </w:r>
      <w:r w:rsidRPr="00921C09">
        <w:rPr>
          <w:rFonts w:ascii="Times New Roman" w:eastAsia="Times New Roman" w:hAnsi="Times New Roman" w:cs="Times New Roman"/>
          <w:sz w:val="20"/>
          <w:vertAlign w:val="subscript"/>
          <w:lang w:val="ru-RU"/>
        </w:rPr>
        <w:t>2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>; С</w:t>
      </w:r>
      <w:r>
        <w:rPr>
          <w:rFonts w:ascii="Times New Roman" w:eastAsia="Times New Roman" w:hAnsi="Times New Roman" w:cs="Times New Roman"/>
          <w:sz w:val="20"/>
        </w:rPr>
        <w:t>O</w:t>
      </w:r>
      <w:r w:rsidRPr="00921C09">
        <w:rPr>
          <w:rFonts w:ascii="Times New Roman" w:eastAsia="Times New Roman" w:hAnsi="Times New Roman" w:cs="Times New Roman"/>
          <w:sz w:val="20"/>
          <w:vertAlign w:val="subscript"/>
          <w:lang w:val="ru-RU"/>
        </w:rPr>
        <w:t>2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). Русские буквы, греческие символы, математические знаки (+, –, </w:t>
      </w:r>
      <w:r>
        <w:rPr>
          <w:rFonts w:ascii="Segoe UI Symbol" w:eastAsia="Segoe UI Symbol" w:hAnsi="Segoe UI Symbol" w:cs="Segoe UI Symbol"/>
          <w:sz w:val="20"/>
        </w:rPr>
        <w:t>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, </w:t>
      </w:r>
      <w:r>
        <w:rPr>
          <w:rFonts w:ascii="Segoe UI Symbol" w:eastAsia="Segoe UI Symbol" w:hAnsi="Segoe UI Symbol" w:cs="Segoe UI Symbol"/>
          <w:sz w:val="20"/>
        </w:rPr>
        <w:t>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>, =, скобки, …) и цифры всегда набираются прямым не жирным шрифтом, а переменные (и цифры-номера кривых на графиках), обозначенные латинскими буквами – курсивом, кроме англ. слов-меток (</w:t>
      </w:r>
      <w:r w:rsidRPr="00921C09">
        <w:rPr>
          <w:rFonts w:ascii="Times New Roman" w:eastAsia="Times New Roman" w:hAnsi="Times New Roman" w:cs="Times New Roman"/>
          <w:i/>
          <w:sz w:val="20"/>
          <w:lang w:val="ru-RU"/>
        </w:rPr>
        <w:t>В</w:t>
      </w:r>
      <w:r>
        <w:rPr>
          <w:rFonts w:ascii="Times New Roman" w:eastAsia="Times New Roman" w:hAnsi="Times New Roman" w:cs="Times New Roman"/>
          <w:sz w:val="13"/>
        </w:rPr>
        <w:t>max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>), их сокращений, имен функций, программ, фирм и химических формул (</w:t>
      </w:r>
      <w:r>
        <w:rPr>
          <w:rFonts w:ascii="Times New Roman" w:eastAsia="Times New Roman" w:hAnsi="Times New Roman" w:cs="Times New Roman"/>
          <w:sz w:val="20"/>
        </w:rPr>
        <w:t>const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log</w:t>
      </w:r>
      <w:r>
        <w:rPr>
          <w:rFonts w:ascii="Times New Roman" w:eastAsia="Times New Roman" w:hAnsi="Times New Roman" w:cs="Times New Roman"/>
          <w:i/>
          <w:sz w:val="20"/>
        </w:rPr>
        <w:t>y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; </w:t>
      </w:r>
      <w:r>
        <w:rPr>
          <w:rFonts w:ascii="Times New Roman" w:eastAsia="Times New Roman" w:hAnsi="Times New Roman" w:cs="Times New Roman"/>
          <w:sz w:val="20"/>
        </w:rPr>
        <w:t>sin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x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t</w:t>
      </w:r>
      <w:r w:rsidRPr="00921C09">
        <w:rPr>
          <w:rFonts w:ascii="Times New Roman" w:eastAsia="Times New Roman" w:hAnsi="Times New Roman" w:cs="Times New Roman"/>
          <w:sz w:val="20"/>
          <w:vertAlign w:val="subscript"/>
          <w:lang w:val="ru-RU"/>
        </w:rPr>
        <w:t>1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); </w:t>
      </w:r>
      <w:r>
        <w:rPr>
          <w:rFonts w:ascii="Times New Roman" w:eastAsia="Times New Roman" w:hAnsi="Times New Roman" w:cs="Times New Roman"/>
          <w:i/>
          <w:sz w:val="20"/>
        </w:rPr>
        <w:t>U</w:t>
      </w:r>
      <w:r>
        <w:rPr>
          <w:rFonts w:ascii="Times New Roman" w:eastAsia="Times New Roman" w:hAnsi="Times New Roman" w:cs="Times New Roman"/>
          <w:sz w:val="20"/>
          <w:vertAlign w:val="subscript"/>
        </w:rPr>
        <w:t>in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; </w:t>
      </w:r>
      <w:r>
        <w:rPr>
          <w:rFonts w:ascii="Times New Roman" w:eastAsia="Times New Roman" w:hAnsi="Times New Roman" w:cs="Times New Roman"/>
          <w:i/>
          <w:sz w:val="20"/>
        </w:rPr>
        <w:t>I</w:t>
      </w:r>
      <w:r w:rsidRPr="00921C09">
        <w:rPr>
          <w:rFonts w:ascii="Times New Roman" w:eastAsia="Times New Roman" w:hAnsi="Times New Roman" w:cs="Times New Roman"/>
          <w:sz w:val="20"/>
          <w:vertAlign w:val="subscript"/>
          <w:lang w:val="ru-RU"/>
        </w:rPr>
        <w:t>вх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; </w:t>
      </w:r>
      <w:r w:rsidRPr="00921C09">
        <w:rPr>
          <w:rFonts w:ascii="Times New Roman" w:eastAsia="Times New Roman" w:hAnsi="Times New Roman" w:cs="Times New Roman"/>
          <w:i/>
          <w:sz w:val="20"/>
          <w:lang w:val="ru-RU"/>
        </w:rPr>
        <w:t>Т</w:t>
      </w:r>
      <w:r>
        <w:rPr>
          <w:rFonts w:ascii="Times New Roman" w:eastAsia="Times New Roman" w:hAnsi="Times New Roman" w:cs="Times New Roman"/>
          <w:i/>
          <w:sz w:val="20"/>
          <w:vertAlign w:val="subscript"/>
        </w:rPr>
        <w:t>z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; </w:t>
      </w:r>
      <w:r>
        <w:rPr>
          <w:rFonts w:ascii="Segoe UI Symbol" w:eastAsia="Segoe UI Symbol" w:hAnsi="Segoe UI Symbol" w:cs="Segoe UI Symbol"/>
          <w:sz w:val="20"/>
        </w:rPr>
        <w:t></w:t>
      </w:r>
      <w:r w:rsidRPr="00921C09">
        <w:rPr>
          <w:rFonts w:ascii="Times New Roman" w:eastAsia="Times New Roman" w:hAnsi="Times New Roman" w:cs="Times New Roman"/>
          <w:sz w:val="20"/>
          <w:vertAlign w:val="subscript"/>
          <w:lang w:val="ru-RU"/>
        </w:rPr>
        <w:t>2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; </w:t>
      </w:r>
      <w:r>
        <w:rPr>
          <w:rFonts w:ascii="Times New Roman" w:eastAsia="Times New Roman" w:hAnsi="Times New Roman" w:cs="Times New Roman"/>
          <w:sz w:val="20"/>
        </w:rPr>
        <w:t>H</w:t>
      </w:r>
      <w:r w:rsidRPr="00921C09">
        <w:rPr>
          <w:rFonts w:ascii="Times New Roman" w:eastAsia="Times New Roman" w:hAnsi="Times New Roman" w:cs="Times New Roman"/>
          <w:sz w:val="20"/>
          <w:vertAlign w:val="subscript"/>
          <w:lang w:val="ru-RU"/>
        </w:rPr>
        <w:t>2</w:t>
      </w:r>
      <w:r>
        <w:rPr>
          <w:rFonts w:ascii="Times New Roman" w:eastAsia="Times New Roman" w:hAnsi="Times New Roman" w:cs="Times New Roman"/>
          <w:sz w:val="20"/>
        </w:rPr>
        <w:t>O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Adobe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Acrobat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>, С</w:t>
      </w:r>
      <w:r>
        <w:rPr>
          <w:rFonts w:ascii="Times New Roman" w:eastAsia="Times New Roman" w:hAnsi="Times New Roman" w:cs="Times New Roman"/>
          <w:sz w:val="20"/>
        </w:rPr>
        <w:t>isco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 и т.д.); векторные величины – жирным, прямо (не курсив) – </w:t>
      </w:r>
      <w:r w:rsidRPr="00921C09">
        <w:rPr>
          <w:rFonts w:ascii="Times New Roman" w:eastAsia="Times New Roman" w:hAnsi="Times New Roman" w:cs="Times New Roman"/>
          <w:b/>
          <w:sz w:val="20"/>
          <w:lang w:val="ru-RU"/>
        </w:rPr>
        <w:t>А</w:t>
      </w:r>
      <w:r w:rsidRPr="00921C09">
        <w:rPr>
          <w:rFonts w:ascii="Times New Roman" w:eastAsia="Times New Roman" w:hAnsi="Times New Roman" w:cs="Times New Roman"/>
          <w:sz w:val="20"/>
          <w:vertAlign w:val="subscript"/>
          <w:lang w:val="ru-RU"/>
        </w:rPr>
        <w:t>1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, </w:t>
      </w:r>
      <w:r w:rsidRPr="00921C09">
        <w:rPr>
          <w:rFonts w:ascii="Times New Roman" w:eastAsia="Times New Roman" w:hAnsi="Times New Roman" w:cs="Times New Roman"/>
          <w:b/>
          <w:sz w:val="20"/>
          <w:lang w:val="ru-RU"/>
        </w:rPr>
        <w:t>М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f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>),</w:t>
      </w:r>
      <w:r w:rsidRPr="00921C09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</w:t>
      </w:r>
      <w:r w:rsidRPr="00921C09">
        <w:rPr>
          <w:rFonts w:ascii="Times New Roman" w:eastAsia="Times New Roman" w:hAnsi="Times New Roman" w:cs="Times New Roman"/>
          <w:i/>
          <w:sz w:val="20"/>
          <w:vertAlign w:val="subscript"/>
          <w:lang w:val="ru-RU"/>
        </w:rPr>
        <w:t>х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. 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lastRenderedPageBreak/>
        <w:t xml:space="preserve">Шаблоны для набора формул необходимо взять на сайте из шаблона статьи. </w:t>
      </w:r>
    </w:p>
    <w:p w:rsidR="0046607A" w:rsidRPr="00921C09" w:rsidRDefault="00FF0713">
      <w:pPr>
        <w:spacing w:after="5" w:line="269" w:lineRule="auto"/>
        <w:ind w:left="-15" w:right="39" w:firstLine="386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Все употребляемые обозначения параметров и сокращения должны быть пояснены. </w:t>
      </w:r>
    </w:p>
    <w:p w:rsidR="0046607A" w:rsidRPr="00921C09" w:rsidRDefault="00FF0713">
      <w:pPr>
        <w:spacing w:after="5" w:line="269" w:lineRule="auto"/>
        <w:ind w:left="-15" w:right="39" w:firstLine="386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0"/>
          <w:lang w:val="ru-RU"/>
        </w:rPr>
        <w:t>Единицы измерения физических величин должны соответствовать Международной системе единиц (СИ) и написаны по-русски через пробел (</w:t>
      </w:r>
      <w:r w:rsidRPr="00921C09">
        <w:rPr>
          <w:rFonts w:ascii="Times New Roman" w:eastAsia="Times New Roman" w:hAnsi="Times New Roman" w:cs="Times New Roman"/>
          <w:i/>
          <w:sz w:val="20"/>
          <w:lang w:val="ru-RU"/>
        </w:rPr>
        <w:t>х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, ГГц; 20 </w:t>
      </w:r>
      <w:proofErr w:type="spellStart"/>
      <w:r w:rsidRPr="00921C09">
        <w:rPr>
          <w:rFonts w:ascii="Times New Roman" w:eastAsia="Times New Roman" w:hAnsi="Times New Roman" w:cs="Times New Roman"/>
          <w:sz w:val="20"/>
          <w:lang w:val="ru-RU"/>
        </w:rPr>
        <w:t>нм</w:t>
      </w:r>
      <w:proofErr w:type="spellEnd"/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; </w:t>
      </w:r>
      <w:r w:rsidRPr="00921C09">
        <w:rPr>
          <w:rFonts w:ascii="Times New Roman" w:eastAsia="Times New Roman" w:hAnsi="Times New Roman" w:cs="Times New Roman"/>
          <w:i/>
          <w:sz w:val="20"/>
          <w:lang w:val="ru-RU"/>
        </w:rPr>
        <w:t>Т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, град; 7 °С). Десятичные числа пишутся через запятую (не точку) в тексте и на рисунках. </w:t>
      </w:r>
    </w:p>
    <w:p w:rsidR="0046607A" w:rsidRPr="00921C09" w:rsidRDefault="00FF0713">
      <w:pPr>
        <w:spacing w:after="5" w:line="269" w:lineRule="auto"/>
        <w:ind w:left="-15" w:right="39" w:firstLine="386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Рисунки и фотографии должны быть </w:t>
      </w:r>
      <w:r w:rsidRPr="00921C09">
        <w:rPr>
          <w:rFonts w:ascii="Times New Roman" w:eastAsia="Times New Roman" w:hAnsi="Times New Roman" w:cs="Times New Roman"/>
          <w:b/>
          <w:sz w:val="20"/>
          <w:lang w:val="ru-RU"/>
        </w:rPr>
        <w:t>черно-белыми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, четкими, контрастными, аккуратными, сгруппированными. Графики – не жирно, различным начертанием линий, сетка – четко. Выделение и </w:t>
      </w:r>
      <w:proofErr w:type="spellStart"/>
      <w:r w:rsidRPr="00921C09">
        <w:rPr>
          <w:rFonts w:ascii="Times New Roman" w:eastAsia="Times New Roman" w:hAnsi="Times New Roman" w:cs="Times New Roman"/>
          <w:sz w:val="20"/>
          <w:lang w:val="ru-RU"/>
        </w:rPr>
        <w:t>тонирование</w:t>
      </w:r>
      <w:proofErr w:type="spellEnd"/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 цветом при ч/б печати приводит к потере информативности. Рисунки могут быть выполнены в программах </w:t>
      </w:r>
      <w:r>
        <w:rPr>
          <w:rFonts w:ascii="Times New Roman" w:eastAsia="Times New Roman" w:hAnsi="Times New Roman" w:cs="Times New Roman"/>
          <w:sz w:val="20"/>
        </w:rPr>
        <w:t>CorelDraw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Illustrator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Word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Visio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 и должны давать возможность внесения исправлений. </w:t>
      </w:r>
    </w:p>
    <w:p w:rsidR="0046607A" w:rsidRDefault="00FF0713">
      <w:pPr>
        <w:spacing w:after="5" w:line="269" w:lineRule="auto"/>
        <w:ind w:left="-15" w:right="39" w:firstLine="386"/>
        <w:jc w:val="both"/>
      </w:pP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Таблицы и рисунки должны иметь тематические заголовки (не повторяющие фразы-ссылки на них в тексте). (Рис. 1. Название рисунка); (Таблица 1. Название таблицы). Большие блоки расшифровки условных обозначений лучше приводить в тексте. Подписи и надписи на рисунке по-русски – одним размером шрифта </w:t>
      </w:r>
      <w:r>
        <w:rPr>
          <w:rFonts w:ascii="Times New Roman" w:eastAsia="Times New Roman" w:hAnsi="Times New Roman" w:cs="Times New Roman"/>
          <w:sz w:val="20"/>
        </w:rPr>
        <w:t>Times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New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Roman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, </w:t>
      </w:r>
      <w:r w:rsidRPr="00921C09">
        <w:rPr>
          <w:rFonts w:ascii="Times New Roman" w:eastAsia="Times New Roman" w:hAnsi="Times New Roman" w:cs="Times New Roman"/>
          <w:sz w:val="20"/>
          <w:u w:val="single" w:color="000000"/>
          <w:lang w:val="ru-RU"/>
        </w:rPr>
        <w:t xml:space="preserve">9 </w:t>
      </w:r>
      <w:proofErr w:type="spellStart"/>
      <w:r w:rsidRPr="00921C09">
        <w:rPr>
          <w:rFonts w:ascii="Times New Roman" w:eastAsia="Times New Roman" w:hAnsi="Times New Roman" w:cs="Times New Roman"/>
          <w:sz w:val="20"/>
          <w:u w:val="single" w:color="000000"/>
          <w:lang w:val="ru-RU"/>
        </w:rPr>
        <w:t>пт</w:t>
      </w:r>
      <w:proofErr w:type="spellEnd"/>
      <w:r w:rsidRPr="00921C09">
        <w:rPr>
          <w:rFonts w:ascii="Times New Roman" w:eastAsia="Times New Roman" w:hAnsi="Times New Roman" w:cs="Times New Roman"/>
          <w:sz w:val="20"/>
          <w:u w:val="single" w:color="000000"/>
          <w:lang w:val="ru-RU"/>
        </w:rPr>
        <w:t xml:space="preserve"> (после масштабирования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), не жирным, не курсивом, переменные – также, как и в тексте. Все надписи на рисунки должны читаться после масштабирования. На все рисунки и таблицы должны быть ссылки в тексте (… на рис. 3, … в табл. </w:t>
      </w:r>
      <w:r>
        <w:rPr>
          <w:rFonts w:ascii="Times New Roman" w:eastAsia="Times New Roman" w:hAnsi="Times New Roman" w:cs="Times New Roman"/>
          <w:sz w:val="20"/>
        </w:rPr>
        <w:t xml:space="preserve">2). </w:t>
      </w:r>
    </w:p>
    <w:p w:rsidR="0046607A" w:rsidRDefault="00FF0713">
      <w:pPr>
        <w:spacing w:after="0"/>
        <w:ind w:left="40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607A" w:rsidRDefault="00FF0713">
      <w:pPr>
        <w:spacing w:after="0"/>
        <w:ind w:left="40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607A" w:rsidRDefault="00FF0713" w:rsidP="00DD38DC">
      <w:pPr>
        <w:spacing w:after="0"/>
        <w:jc w:val="center"/>
      </w:pPr>
      <w:r>
        <w:rPr>
          <w:noProof/>
        </w:rPr>
        <w:drawing>
          <wp:inline distT="0" distB="0" distL="0" distR="0">
            <wp:extent cx="692150" cy="423545"/>
            <wp:effectExtent l="0" t="0" r="0" b="0"/>
            <wp:docPr id="417" name="Picture 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607A" w:rsidRDefault="00FF0713" w:rsidP="00DD38DC">
      <w:pPr>
        <w:spacing w:after="5" w:line="269" w:lineRule="auto"/>
        <w:ind w:right="40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18"/>
        </w:rPr>
        <w:t>Рис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1. </w:t>
      </w:r>
      <w:proofErr w:type="spellStart"/>
      <w:r>
        <w:rPr>
          <w:rFonts w:ascii="Times New Roman" w:eastAsia="Times New Roman" w:hAnsi="Times New Roman" w:cs="Times New Roman"/>
          <w:sz w:val="18"/>
        </w:rPr>
        <w:t>Название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рисунка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FF6600"/>
          <w:sz w:val="18"/>
        </w:rPr>
        <w:t>(Times New Roman, 9pt.)</w:t>
      </w:r>
    </w:p>
    <w:p w:rsidR="0046607A" w:rsidRDefault="00FF0713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6607A" w:rsidRDefault="00FF0713">
      <w:pPr>
        <w:spacing w:after="0"/>
        <w:ind w:left="391" w:hanging="10"/>
      </w:pPr>
      <w:proofErr w:type="spellStart"/>
      <w:r>
        <w:rPr>
          <w:rFonts w:ascii="Times New Roman" w:eastAsia="Times New Roman" w:hAnsi="Times New Roman" w:cs="Times New Roman"/>
          <w:sz w:val="20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статьи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FF6600"/>
          <w:sz w:val="20"/>
        </w:rPr>
        <w:t>(Times New Roman, 10pt.)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6607A" w:rsidRDefault="00FF0713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6607A" w:rsidRPr="00921C09" w:rsidRDefault="00FF0713" w:rsidP="00DD38DC">
      <w:pPr>
        <w:spacing w:after="3" w:line="256" w:lineRule="auto"/>
        <w:ind w:hanging="10"/>
        <w:jc w:val="center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18"/>
          <w:lang w:val="ru-RU"/>
        </w:rPr>
        <w:t>Таблица 1</w:t>
      </w:r>
      <w:r w:rsidRPr="00921C09">
        <w:rPr>
          <w:rFonts w:ascii="Times New Roman" w:eastAsia="Times New Roman" w:hAnsi="Times New Roman" w:cs="Times New Roman"/>
          <w:color w:val="FF6600"/>
          <w:sz w:val="18"/>
          <w:lang w:val="ru-RU"/>
        </w:rPr>
        <w:t xml:space="preserve">. </w:t>
      </w:r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Название таблицы </w:t>
      </w:r>
      <w:r w:rsidRPr="00921C09">
        <w:rPr>
          <w:rFonts w:ascii="Times New Roman" w:eastAsia="Times New Roman" w:hAnsi="Times New Roman" w:cs="Times New Roman"/>
          <w:color w:val="FF6600"/>
          <w:sz w:val="18"/>
          <w:lang w:val="ru-RU"/>
        </w:rPr>
        <w:t>(</w:t>
      </w:r>
      <w:r>
        <w:rPr>
          <w:rFonts w:ascii="Times New Roman" w:eastAsia="Times New Roman" w:hAnsi="Times New Roman" w:cs="Times New Roman"/>
          <w:color w:val="FF6600"/>
          <w:sz w:val="18"/>
        </w:rPr>
        <w:t>Times</w:t>
      </w:r>
      <w:r w:rsidRPr="00921C09">
        <w:rPr>
          <w:rFonts w:ascii="Times New Roman" w:eastAsia="Times New Roman" w:hAnsi="Times New Roman" w:cs="Times New Roman"/>
          <w:color w:val="FF6600"/>
          <w:sz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FF6600"/>
          <w:sz w:val="18"/>
        </w:rPr>
        <w:t>New</w:t>
      </w:r>
      <w:r w:rsidRPr="00921C09">
        <w:rPr>
          <w:rFonts w:ascii="Times New Roman" w:eastAsia="Times New Roman" w:hAnsi="Times New Roman" w:cs="Times New Roman"/>
          <w:color w:val="FF6600"/>
          <w:sz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FF6600"/>
          <w:sz w:val="18"/>
        </w:rPr>
        <w:t>Roman</w:t>
      </w:r>
      <w:r w:rsidRPr="00921C09">
        <w:rPr>
          <w:rFonts w:ascii="Times New Roman" w:eastAsia="Times New Roman" w:hAnsi="Times New Roman" w:cs="Times New Roman"/>
          <w:color w:val="FF6600"/>
          <w:sz w:val="18"/>
          <w:lang w:val="ru-RU"/>
        </w:rPr>
        <w:t>, 9</w:t>
      </w:r>
      <w:r>
        <w:rPr>
          <w:rFonts w:ascii="Times New Roman" w:eastAsia="Times New Roman" w:hAnsi="Times New Roman" w:cs="Times New Roman"/>
          <w:color w:val="FF6600"/>
          <w:sz w:val="18"/>
        </w:rPr>
        <w:t>pt</w:t>
      </w:r>
      <w:r w:rsidRPr="00921C09">
        <w:rPr>
          <w:rFonts w:ascii="Times New Roman" w:eastAsia="Times New Roman" w:hAnsi="Times New Roman" w:cs="Times New Roman"/>
          <w:color w:val="FF6600"/>
          <w:sz w:val="18"/>
          <w:lang w:val="ru-RU"/>
        </w:rPr>
        <w:t>.)</w:t>
      </w:r>
    </w:p>
    <w:tbl>
      <w:tblPr>
        <w:tblStyle w:val="TableGrid"/>
        <w:tblW w:w="5577" w:type="dxa"/>
        <w:tblInd w:w="274" w:type="dxa"/>
        <w:tblCellMar>
          <w:top w:w="8" w:type="dxa"/>
          <w:left w:w="802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3883"/>
      </w:tblGrid>
      <w:tr w:rsidR="0046607A">
        <w:trPr>
          <w:trHeight w:val="21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07A" w:rsidRPr="00921C09" w:rsidRDefault="0046607A">
            <w:pPr>
              <w:rPr>
                <w:lang w:val="ru-RU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07A" w:rsidRDefault="00FF0713">
            <w:pPr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Результат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46607A">
        <w:trPr>
          <w:trHeight w:val="21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7A" w:rsidRDefault="00FF0713">
            <w:pPr>
              <w:ind w:right="2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7A" w:rsidRDefault="00FF0713">
            <w:pPr>
              <w:ind w:right="28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Процент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46607A">
        <w:trPr>
          <w:trHeight w:val="21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7A" w:rsidRDefault="00FF0713">
            <w:pPr>
              <w:ind w:right="2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7A" w:rsidRDefault="00FF0713">
            <w:pPr>
              <w:ind w:right="2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95 </w:t>
            </w:r>
          </w:p>
        </w:tc>
      </w:tr>
      <w:tr w:rsidR="0046607A">
        <w:trPr>
          <w:trHeight w:val="21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7A" w:rsidRDefault="00FF0713">
            <w:pPr>
              <w:ind w:right="2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2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7A" w:rsidRDefault="00FF0713">
            <w:pPr>
              <w:ind w:right="2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97 </w:t>
            </w:r>
          </w:p>
        </w:tc>
      </w:tr>
      <w:tr w:rsidR="0046607A">
        <w:trPr>
          <w:trHeight w:val="21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7A" w:rsidRDefault="00FF0713">
            <w:pPr>
              <w:ind w:right="2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7A" w:rsidRDefault="00FF0713">
            <w:pPr>
              <w:ind w:right="2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98 </w:t>
            </w:r>
          </w:p>
        </w:tc>
      </w:tr>
    </w:tbl>
    <w:p w:rsidR="0046607A" w:rsidRDefault="00FF0713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6607A" w:rsidRDefault="00FF0713" w:rsidP="00DD38DC">
      <w:pPr>
        <w:spacing w:after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ЛИТЕРАТУРА </w:t>
      </w:r>
      <w:r>
        <w:rPr>
          <w:rFonts w:ascii="Times New Roman" w:eastAsia="Times New Roman" w:hAnsi="Times New Roman" w:cs="Times New Roman"/>
          <w:b/>
          <w:color w:val="FF6600"/>
          <w:sz w:val="18"/>
        </w:rPr>
        <w:t>(TIMES NEW ROMAN, 9PT.)</w:t>
      </w:r>
    </w:p>
    <w:p w:rsidR="00921C09" w:rsidRPr="00921C09" w:rsidRDefault="00921C09" w:rsidP="00921C0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22"/>
        <w:rPr>
          <w:lang w:val="ru-RU"/>
        </w:rPr>
      </w:pPr>
      <w:r>
        <w:rPr>
          <w:rFonts w:ascii="Times New Roman" w:eastAsia="Times New Roman" w:hAnsi="Times New Roman" w:cs="Times New Roman"/>
          <w:sz w:val="18"/>
          <w:lang w:val="ru-RU"/>
        </w:rPr>
        <w:t>Пример оформления – Книги и учебные пособия</w:t>
      </w:r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 </w:t>
      </w:r>
    </w:p>
    <w:p w:rsidR="0046607A" w:rsidRPr="003A2CCB" w:rsidRDefault="00FF0713">
      <w:pPr>
        <w:numPr>
          <w:ilvl w:val="0"/>
          <w:numId w:val="1"/>
        </w:numPr>
        <w:spacing w:after="5" w:line="269" w:lineRule="auto"/>
        <w:ind w:right="40" w:firstLine="396"/>
        <w:jc w:val="both"/>
        <w:rPr>
          <w:lang w:val="ru-RU"/>
        </w:rPr>
      </w:pPr>
      <w:r w:rsidRPr="003A2CCB">
        <w:rPr>
          <w:rFonts w:ascii="Times New Roman" w:eastAsia="Times New Roman" w:hAnsi="Times New Roman" w:cs="Times New Roman"/>
          <w:sz w:val="18"/>
          <w:lang w:val="ru-RU"/>
        </w:rPr>
        <w:t>Беляев Ю.К. Аналитические случайные процессы // Теория вероятностей и ее применение. – 1959. – Т. 4</w:t>
      </w:r>
    </w:p>
    <w:p w:rsidR="00921C09" w:rsidRPr="003A2CCB" w:rsidRDefault="00FF0713" w:rsidP="00DA3E0C">
      <w:pPr>
        <w:numPr>
          <w:ilvl w:val="0"/>
          <w:numId w:val="1"/>
        </w:numPr>
        <w:spacing w:after="5" w:line="269" w:lineRule="auto"/>
        <w:ind w:right="40" w:firstLine="396"/>
        <w:jc w:val="both"/>
        <w:rPr>
          <w:lang w:val="ru-RU"/>
        </w:rPr>
      </w:pPr>
      <w:r w:rsidRPr="003A2CCB">
        <w:rPr>
          <w:rFonts w:ascii="Times New Roman" w:eastAsia="Times New Roman" w:hAnsi="Times New Roman" w:cs="Times New Roman"/>
          <w:sz w:val="18"/>
          <w:lang w:val="ru-RU"/>
        </w:rPr>
        <w:t xml:space="preserve">Журкин И.Г. Методы вычислений в геодезии: учеб. пособие / И.Г. Журкин, Ю.М. Нейман. – М.: Недра, 1988. </w:t>
      </w:r>
      <w:r w:rsidR="00921C09" w:rsidRPr="003A2CCB">
        <w:rPr>
          <w:rFonts w:asciiTheme="minorHAnsi" w:eastAsia="Segoe UI Symbol" w:hAnsiTheme="minorHAnsi" w:cs="Segoe UI Symbol"/>
          <w:sz w:val="18"/>
          <w:lang w:val="ru-RU"/>
        </w:rPr>
        <w:t>–</w:t>
      </w:r>
      <w:r w:rsidR="00921C09" w:rsidRPr="003A2CCB">
        <w:rPr>
          <w:rFonts w:ascii="Times New Roman" w:eastAsia="Times New Roman" w:hAnsi="Times New Roman" w:cs="Times New Roman"/>
          <w:sz w:val="18"/>
          <w:lang w:val="ru-RU"/>
        </w:rPr>
        <w:t xml:space="preserve"> 304 с. </w:t>
      </w:r>
    </w:p>
    <w:p w:rsidR="0046607A" w:rsidRPr="003A2CCB" w:rsidRDefault="00FF0713" w:rsidP="00DA3E0C">
      <w:pPr>
        <w:numPr>
          <w:ilvl w:val="0"/>
          <w:numId w:val="1"/>
        </w:numPr>
        <w:spacing w:after="5" w:line="269" w:lineRule="auto"/>
        <w:ind w:right="40" w:firstLine="396"/>
        <w:jc w:val="both"/>
      </w:pPr>
      <w:proofErr w:type="spellStart"/>
      <w:r w:rsidRPr="003A2CCB">
        <w:rPr>
          <w:rFonts w:ascii="Times New Roman" w:eastAsia="Times New Roman" w:hAnsi="Times New Roman" w:cs="Times New Roman"/>
          <w:sz w:val="18"/>
        </w:rPr>
        <w:t>Azzam</w:t>
      </w:r>
      <w:proofErr w:type="spellEnd"/>
      <w:r w:rsidRPr="003A2CCB">
        <w:rPr>
          <w:rFonts w:ascii="Times New Roman" w:eastAsia="Times New Roman" w:hAnsi="Times New Roman" w:cs="Times New Roman"/>
          <w:sz w:val="18"/>
        </w:rPr>
        <w:t xml:space="preserve"> R.M.A. </w:t>
      </w:r>
      <w:proofErr w:type="spellStart"/>
      <w:r w:rsidRPr="003A2CCB">
        <w:rPr>
          <w:rFonts w:ascii="Times New Roman" w:eastAsia="Times New Roman" w:hAnsi="Times New Roman" w:cs="Times New Roman"/>
          <w:sz w:val="18"/>
        </w:rPr>
        <w:t>Ellipsometry</w:t>
      </w:r>
      <w:proofErr w:type="spellEnd"/>
      <w:r w:rsidRPr="003A2CCB">
        <w:rPr>
          <w:rFonts w:ascii="Times New Roman" w:eastAsia="Times New Roman" w:hAnsi="Times New Roman" w:cs="Times New Roman"/>
          <w:sz w:val="18"/>
        </w:rPr>
        <w:t xml:space="preserve"> and Polarized Light / R.M.A. </w:t>
      </w:r>
      <w:proofErr w:type="spellStart"/>
      <w:r w:rsidRPr="003A2CCB">
        <w:rPr>
          <w:rFonts w:ascii="Times New Roman" w:eastAsia="Times New Roman" w:hAnsi="Times New Roman" w:cs="Times New Roman"/>
          <w:sz w:val="18"/>
        </w:rPr>
        <w:t>Azzam</w:t>
      </w:r>
      <w:proofErr w:type="spellEnd"/>
      <w:r w:rsidRPr="003A2CCB">
        <w:rPr>
          <w:rFonts w:ascii="Times New Roman" w:eastAsia="Times New Roman" w:hAnsi="Times New Roman" w:cs="Times New Roman"/>
          <w:sz w:val="18"/>
        </w:rPr>
        <w:t>, N.M. Bashara. – Amsterdam</w:t>
      </w:r>
      <w:r w:rsidR="00921C09" w:rsidRPr="003A2CCB">
        <w:rPr>
          <w:rFonts w:ascii="Times New Roman" w:eastAsia="Times New Roman" w:hAnsi="Times New Roman" w:cs="Times New Roman"/>
          <w:sz w:val="18"/>
        </w:rPr>
        <w:t>: North-Holland, 1977. – 653 p.</w:t>
      </w:r>
    </w:p>
    <w:p w:rsidR="00921C09" w:rsidRPr="003A2CCB" w:rsidRDefault="00921C09" w:rsidP="00921C09">
      <w:pPr>
        <w:numPr>
          <w:ilvl w:val="0"/>
          <w:numId w:val="1"/>
        </w:numPr>
        <w:spacing w:after="5" w:line="269" w:lineRule="auto"/>
        <w:ind w:right="40" w:firstLine="396"/>
        <w:jc w:val="both"/>
        <w:rPr>
          <w:lang w:val="ru-RU"/>
        </w:rPr>
      </w:pPr>
      <w:r w:rsidRPr="003A2CCB">
        <w:rPr>
          <w:rFonts w:ascii="Times New Roman" w:eastAsia="Times New Roman" w:hAnsi="Times New Roman" w:cs="Times New Roman"/>
          <w:sz w:val="18"/>
          <w:lang w:val="ru-RU"/>
        </w:rPr>
        <w:t xml:space="preserve">Круглов В.В. Нечеткая логика и искусственные </w:t>
      </w:r>
      <w:r w:rsidRPr="003A2CCB">
        <w:rPr>
          <w:lang w:val="ru-RU"/>
        </w:rPr>
        <w:t>нейронные</w:t>
      </w:r>
      <w:r w:rsidRPr="003A2CCB">
        <w:rPr>
          <w:rFonts w:ascii="Times New Roman" w:eastAsia="Times New Roman" w:hAnsi="Times New Roman" w:cs="Times New Roman"/>
          <w:sz w:val="18"/>
          <w:lang w:val="ru-RU"/>
        </w:rPr>
        <w:t xml:space="preserve"> сети: учеб. пособие / В.В. Круглов, М.И. Дли, Р.Ю. </w:t>
      </w:r>
      <w:proofErr w:type="spellStart"/>
      <w:r w:rsidRPr="003A2CCB">
        <w:rPr>
          <w:rFonts w:ascii="Times New Roman" w:eastAsia="Times New Roman" w:hAnsi="Times New Roman" w:cs="Times New Roman"/>
          <w:sz w:val="18"/>
          <w:lang w:val="ru-RU"/>
        </w:rPr>
        <w:t>Голунов</w:t>
      </w:r>
      <w:proofErr w:type="spellEnd"/>
      <w:r w:rsidRPr="003A2CCB">
        <w:rPr>
          <w:rFonts w:ascii="Times New Roman" w:eastAsia="Times New Roman" w:hAnsi="Times New Roman" w:cs="Times New Roman"/>
          <w:sz w:val="18"/>
          <w:lang w:val="ru-RU"/>
        </w:rPr>
        <w:t xml:space="preserve">. – М.: Изд-во </w:t>
      </w:r>
      <w:proofErr w:type="spellStart"/>
      <w:r w:rsidRPr="003A2CCB">
        <w:rPr>
          <w:rFonts w:ascii="Times New Roman" w:eastAsia="Times New Roman" w:hAnsi="Times New Roman" w:cs="Times New Roman"/>
          <w:sz w:val="18"/>
          <w:lang w:val="ru-RU"/>
        </w:rPr>
        <w:t>Физикоматематической</w:t>
      </w:r>
      <w:proofErr w:type="spellEnd"/>
      <w:r w:rsidRPr="003A2CCB">
        <w:rPr>
          <w:rFonts w:ascii="Times New Roman" w:eastAsia="Times New Roman" w:hAnsi="Times New Roman" w:cs="Times New Roman"/>
          <w:sz w:val="18"/>
          <w:lang w:val="ru-RU"/>
        </w:rPr>
        <w:t xml:space="preserve"> литературы. – 2001. – 224 с. </w:t>
      </w:r>
    </w:p>
    <w:p w:rsidR="00921C09" w:rsidRPr="00921C09" w:rsidRDefault="00921C09" w:rsidP="00921C09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22"/>
        <w:ind w:left="0"/>
        <w:rPr>
          <w:lang w:val="ru-RU"/>
        </w:rPr>
      </w:pPr>
      <w:r>
        <w:rPr>
          <w:rFonts w:ascii="Times New Roman" w:eastAsia="Times New Roman" w:hAnsi="Times New Roman" w:cs="Times New Roman"/>
          <w:sz w:val="18"/>
          <w:lang w:val="ru-RU"/>
        </w:rPr>
        <w:t>Журналы (</w:t>
      </w:r>
      <w:r w:rsidR="009A2AD8">
        <w:rPr>
          <w:rFonts w:ascii="Times New Roman" w:eastAsia="Times New Roman" w:hAnsi="Times New Roman" w:cs="Times New Roman"/>
          <w:sz w:val="18"/>
          <w:lang w:val="ru-RU"/>
        </w:rPr>
        <w:t>менее</w:t>
      </w:r>
      <w:r w:rsidR="009A2AD8" w:rsidRPr="009A2AD8">
        <w:rPr>
          <w:rFonts w:ascii="Times New Roman" w:eastAsia="Times New Roman" w:hAnsi="Times New Roman" w:cs="Times New Roman"/>
          <w:sz w:val="18"/>
          <w:lang w:val="ru-RU"/>
        </w:rPr>
        <w:t>/</w:t>
      </w:r>
      <w:r w:rsidR="009A2AD8">
        <w:rPr>
          <w:rFonts w:ascii="Times New Roman" w:eastAsia="Times New Roman" w:hAnsi="Times New Roman" w:cs="Times New Roman"/>
          <w:sz w:val="18"/>
          <w:lang w:val="ru-RU"/>
        </w:rPr>
        <w:t>более четырёх авторов</w:t>
      </w:r>
      <w:r>
        <w:rPr>
          <w:rFonts w:ascii="Times New Roman" w:eastAsia="Times New Roman" w:hAnsi="Times New Roman" w:cs="Times New Roman"/>
          <w:sz w:val="18"/>
          <w:lang w:val="ru-RU"/>
        </w:rPr>
        <w:t>)</w:t>
      </w:r>
    </w:p>
    <w:p w:rsidR="007726F7" w:rsidRPr="00921C09" w:rsidRDefault="007726F7" w:rsidP="007726F7">
      <w:pPr>
        <w:numPr>
          <w:ilvl w:val="0"/>
          <w:numId w:val="1"/>
        </w:numPr>
        <w:spacing w:after="5" w:line="269" w:lineRule="auto"/>
        <w:ind w:right="40" w:firstLine="396"/>
        <w:jc w:val="both"/>
        <w:rPr>
          <w:lang w:val="ru-RU"/>
        </w:rPr>
      </w:pPr>
      <w:proofErr w:type="spellStart"/>
      <w:r w:rsidRPr="007726F7">
        <w:rPr>
          <w:rFonts w:ascii="Times New Roman" w:eastAsia="Times New Roman" w:hAnsi="Times New Roman" w:cs="Times New Roman"/>
          <w:sz w:val="18"/>
          <w:lang w:val="ru-RU"/>
        </w:rPr>
        <w:t>Фаерман</w:t>
      </w:r>
      <w:proofErr w:type="spellEnd"/>
      <w:r w:rsidRPr="007726F7">
        <w:rPr>
          <w:rFonts w:ascii="Times New Roman" w:eastAsia="Times New Roman" w:hAnsi="Times New Roman" w:cs="Times New Roman"/>
          <w:sz w:val="18"/>
          <w:lang w:val="ru-RU"/>
        </w:rPr>
        <w:t xml:space="preserve"> В.А. Алгоритмическое обеспечение корреляционного </w:t>
      </w:r>
      <w:proofErr w:type="spellStart"/>
      <w:r w:rsidRPr="007726F7">
        <w:rPr>
          <w:rFonts w:ascii="Times New Roman" w:eastAsia="Times New Roman" w:hAnsi="Times New Roman" w:cs="Times New Roman"/>
          <w:sz w:val="18"/>
          <w:lang w:val="ru-RU"/>
        </w:rPr>
        <w:t>течеискателя</w:t>
      </w:r>
      <w:proofErr w:type="spellEnd"/>
      <w:r w:rsidRPr="007726F7">
        <w:rPr>
          <w:rFonts w:ascii="Times New Roman" w:eastAsia="Times New Roman" w:hAnsi="Times New Roman" w:cs="Times New Roman"/>
          <w:sz w:val="18"/>
          <w:lang w:val="ru-RU"/>
        </w:rPr>
        <w:t xml:space="preserve">, функционирующего в режиме реального времени / В.А. </w:t>
      </w:r>
      <w:proofErr w:type="spellStart"/>
      <w:r w:rsidRPr="007726F7">
        <w:rPr>
          <w:rFonts w:ascii="Times New Roman" w:eastAsia="Times New Roman" w:hAnsi="Times New Roman" w:cs="Times New Roman"/>
          <w:sz w:val="18"/>
          <w:lang w:val="ru-RU"/>
        </w:rPr>
        <w:t>Фаерман</w:t>
      </w:r>
      <w:proofErr w:type="spellEnd"/>
      <w:r w:rsidRPr="007726F7">
        <w:rPr>
          <w:rFonts w:ascii="Times New Roman" w:eastAsia="Times New Roman" w:hAnsi="Times New Roman" w:cs="Times New Roman"/>
          <w:sz w:val="18"/>
          <w:lang w:val="ru-RU"/>
        </w:rPr>
        <w:t xml:space="preserve">, В.С. </w:t>
      </w:r>
      <w:proofErr w:type="spellStart"/>
      <w:r w:rsidRPr="007726F7">
        <w:rPr>
          <w:rFonts w:ascii="Times New Roman" w:eastAsia="Times New Roman" w:hAnsi="Times New Roman" w:cs="Times New Roman"/>
          <w:sz w:val="18"/>
          <w:lang w:val="ru-RU"/>
        </w:rPr>
        <w:t>Аврамчук</w:t>
      </w:r>
      <w:proofErr w:type="spellEnd"/>
      <w:r w:rsidRPr="007726F7">
        <w:rPr>
          <w:rFonts w:ascii="Times New Roman" w:eastAsia="Times New Roman" w:hAnsi="Times New Roman" w:cs="Times New Roman"/>
          <w:sz w:val="18"/>
          <w:lang w:val="ru-RU"/>
        </w:rPr>
        <w:t xml:space="preserve"> // Доклады ТУСУР. – 2020. – Т. 23, № 1. – С. 20–25.</w:t>
      </w:r>
    </w:p>
    <w:p w:rsidR="00921C09" w:rsidRDefault="00921C09" w:rsidP="007726F7">
      <w:pPr>
        <w:numPr>
          <w:ilvl w:val="0"/>
          <w:numId w:val="1"/>
        </w:numPr>
        <w:spacing w:after="5" w:line="269" w:lineRule="auto"/>
        <w:ind w:right="40" w:firstLine="396"/>
        <w:jc w:val="both"/>
        <w:rPr>
          <w:rFonts w:ascii="Times New Roman" w:eastAsia="Times New Roman" w:hAnsi="Times New Roman" w:cs="Times New Roman"/>
          <w:sz w:val="18"/>
          <w:lang w:val="ru-RU"/>
        </w:rPr>
      </w:pPr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Развитие нефтегазового комплекса Югры, </w:t>
      </w:r>
      <w:proofErr w:type="spellStart"/>
      <w:r w:rsidRPr="00921C09">
        <w:rPr>
          <w:rFonts w:ascii="Times New Roman" w:eastAsia="Times New Roman" w:hAnsi="Times New Roman" w:cs="Times New Roman"/>
          <w:sz w:val="18"/>
          <w:lang w:val="ru-RU"/>
        </w:rPr>
        <w:t>трудноизвлекаемы</w:t>
      </w:r>
      <w:r w:rsidR="003A2CCB">
        <w:rPr>
          <w:rFonts w:ascii="Times New Roman" w:eastAsia="Times New Roman" w:hAnsi="Times New Roman" w:cs="Times New Roman"/>
          <w:sz w:val="18"/>
          <w:lang w:val="ru-RU"/>
        </w:rPr>
        <w:t>е</w:t>
      </w:r>
      <w:proofErr w:type="spellEnd"/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 запасы / С.Г. Кузьменков, В.И. Исаев, В.И. Булатов, Р.Ш. </w:t>
      </w:r>
      <w:proofErr w:type="spellStart"/>
      <w:r w:rsidRPr="00921C09">
        <w:rPr>
          <w:rFonts w:ascii="Times New Roman" w:eastAsia="Times New Roman" w:hAnsi="Times New Roman" w:cs="Times New Roman"/>
          <w:sz w:val="18"/>
          <w:lang w:val="ru-RU"/>
        </w:rPr>
        <w:t>Аюпов</w:t>
      </w:r>
      <w:proofErr w:type="spellEnd"/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, Н.О. </w:t>
      </w:r>
      <w:proofErr w:type="spellStart"/>
      <w:r w:rsidRPr="00921C09">
        <w:rPr>
          <w:rFonts w:ascii="Times New Roman" w:eastAsia="Times New Roman" w:hAnsi="Times New Roman" w:cs="Times New Roman"/>
          <w:sz w:val="18"/>
          <w:lang w:val="ru-RU"/>
        </w:rPr>
        <w:t>Игенбаева</w:t>
      </w:r>
      <w:proofErr w:type="spellEnd"/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, Ю.А. Кузьмин, П.А. Стулов // Известия Томского политехнического университета. Инжиниринг </w:t>
      </w:r>
      <w:proofErr w:type="spellStart"/>
      <w:r w:rsidRPr="00921C09">
        <w:rPr>
          <w:rFonts w:ascii="Times New Roman" w:eastAsia="Times New Roman" w:hAnsi="Times New Roman" w:cs="Times New Roman"/>
          <w:sz w:val="18"/>
          <w:lang w:val="ru-RU"/>
        </w:rPr>
        <w:t>георесурсов</w:t>
      </w:r>
      <w:proofErr w:type="spellEnd"/>
      <w:r w:rsidRPr="00921C09">
        <w:rPr>
          <w:rFonts w:ascii="Times New Roman" w:eastAsia="Times New Roman" w:hAnsi="Times New Roman" w:cs="Times New Roman"/>
          <w:sz w:val="18"/>
          <w:lang w:val="ru-RU"/>
        </w:rPr>
        <w:t>. – 2018. – Т. 329. – № 11. – С. 103–113.</w:t>
      </w:r>
    </w:p>
    <w:p w:rsidR="009A2AD8" w:rsidRPr="00921C09" w:rsidRDefault="00093CDA" w:rsidP="009A2AD8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22"/>
        <w:ind w:left="0"/>
        <w:rPr>
          <w:lang w:val="ru-RU"/>
        </w:rPr>
      </w:pPr>
      <w:r>
        <w:rPr>
          <w:rFonts w:ascii="Times New Roman" w:eastAsia="Times New Roman" w:hAnsi="Times New Roman" w:cs="Times New Roman"/>
          <w:sz w:val="18"/>
          <w:lang w:val="ru-RU"/>
        </w:rPr>
        <w:t>Материалы конференций</w:t>
      </w:r>
      <w:r w:rsidR="009A2AD8">
        <w:rPr>
          <w:rFonts w:ascii="Times New Roman" w:eastAsia="Times New Roman" w:hAnsi="Times New Roman" w:cs="Times New Roman"/>
          <w:sz w:val="18"/>
          <w:lang w:val="ru-RU"/>
        </w:rPr>
        <w:t xml:space="preserve"> (менее</w:t>
      </w:r>
      <w:r w:rsidR="009A2AD8" w:rsidRPr="009A2AD8">
        <w:rPr>
          <w:rFonts w:ascii="Times New Roman" w:eastAsia="Times New Roman" w:hAnsi="Times New Roman" w:cs="Times New Roman"/>
          <w:sz w:val="18"/>
          <w:lang w:val="ru-RU"/>
        </w:rPr>
        <w:t>/</w:t>
      </w:r>
      <w:r w:rsidR="009A2AD8">
        <w:rPr>
          <w:rFonts w:ascii="Times New Roman" w:eastAsia="Times New Roman" w:hAnsi="Times New Roman" w:cs="Times New Roman"/>
          <w:sz w:val="18"/>
          <w:lang w:val="ru-RU"/>
        </w:rPr>
        <w:t>более четырёх авторов)</w:t>
      </w:r>
    </w:p>
    <w:p w:rsidR="00F4175F" w:rsidRDefault="00F4175F" w:rsidP="00F4175F">
      <w:pPr>
        <w:numPr>
          <w:ilvl w:val="0"/>
          <w:numId w:val="1"/>
        </w:numPr>
        <w:spacing w:after="5" w:line="269" w:lineRule="auto"/>
        <w:ind w:right="40" w:firstLine="396"/>
        <w:jc w:val="both"/>
        <w:rPr>
          <w:rFonts w:ascii="Times New Roman" w:eastAsia="Times New Roman" w:hAnsi="Times New Roman" w:cs="Times New Roman"/>
          <w:sz w:val="18"/>
          <w:lang w:val="ru-RU"/>
        </w:rPr>
      </w:pPr>
      <w:r w:rsidRPr="00F4175F">
        <w:rPr>
          <w:rFonts w:ascii="Times New Roman" w:eastAsia="Times New Roman" w:hAnsi="Times New Roman" w:cs="Times New Roman"/>
          <w:sz w:val="18"/>
          <w:lang w:val="ru-RU"/>
        </w:rPr>
        <w:t xml:space="preserve">Конев А.А. Модульная организация учебного процесса как способ повышения конкурентоспособности </w:t>
      </w:r>
      <w:proofErr w:type="spellStart"/>
      <w:r w:rsidRPr="00F4175F">
        <w:rPr>
          <w:rFonts w:ascii="Times New Roman" w:eastAsia="Times New Roman" w:hAnsi="Times New Roman" w:cs="Times New Roman"/>
          <w:sz w:val="18"/>
          <w:lang w:val="ru-RU"/>
        </w:rPr>
        <w:t>ТУСУРа</w:t>
      </w:r>
      <w:proofErr w:type="spellEnd"/>
      <w:r w:rsidRPr="00F4175F">
        <w:rPr>
          <w:rFonts w:ascii="Times New Roman" w:eastAsia="Times New Roman" w:hAnsi="Times New Roman" w:cs="Times New Roman"/>
          <w:sz w:val="18"/>
          <w:lang w:val="ru-RU"/>
        </w:rPr>
        <w:t xml:space="preserve"> // Современное образование: Повышение конкурентоспособности университетов: материалы международной научно-методической конференции, в 2 частях. Часть 1. Томск, 28-29 января 2021 года. </w:t>
      </w:r>
      <w:r w:rsidR="003A2CCB">
        <w:rPr>
          <w:rFonts w:ascii="Times New Roman" w:eastAsia="Times New Roman" w:hAnsi="Times New Roman" w:cs="Times New Roman"/>
          <w:sz w:val="18"/>
          <w:vertAlign w:val="subscript"/>
          <w:lang w:val="ru-RU"/>
        </w:rPr>
        <w:t>–</w:t>
      </w:r>
      <w:r w:rsidR="003A2CCB" w:rsidRPr="00F4175F">
        <w:rPr>
          <w:rFonts w:ascii="Times New Roman" w:eastAsia="Times New Roman" w:hAnsi="Times New Roman" w:cs="Times New Roman"/>
          <w:sz w:val="18"/>
          <w:lang w:val="ru-RU"/>
        </w:rPr>
        <w:t xml:space="preserve"> </w:t>
      </w:r>
      <w:r w:rsidRPr="00F4175F">
        <w:rPr>
          <w:rFonts w:ascii="Times New Roman" w:eastAsia="Times New Roman" w:hAnsi="Times New Roman" w:cs="Times New Roman"/>
          <w:sz w:val="18"/>
          <w:lang w:val="ru-RU"/>
        </w:rPr>
        <w:t xml:space="preserve">Томск, 2021. </w:t>
      </w:r>
      <w:r w:rsidR="003A2CCB">
        <w:rPr>
          <w:rFonts w:ascii="Times New Roman" w:eastAsia="Times New Roman" w:hAnsi="Times New Roman" w:cs="Times New Roman"/>
          <w:sz w:val="18"/>
          <w:lang w:val="ru-RU"/>
        </w:rPr>
        <w:t>–</w:t>
      </w:r>
      <w:r w:rsidR="003A2CCB">
        <w:rPr>
          <w:lang w:val="ru-RU"/>
        </w:rPr>
        <w:t xml:space="preserve"> </w:t>
      </w:r>
      <w:r w:rsidRPr="00F4175F">
        <w:rPr>
          <w:rFonts w:ascii="Times New Roman" w:eastAsia="Times New Roman" w:hAnsi="Times New Roman" w:cs="Times New Roman"/>
          <w:sz w:val="18"/>
          <w:lang w:val="ru-RU"/>
        </w:rPr>
        <w:t>С. 162-168.</w:t>
      </w:r>
    </w:p>
    <w:p w:rsidR="00093CDA" w:rsidRDefault="009A2AD8" w:rsidP="00F4175F">
      <w:pPr>
        <w:numPr>
          <w:ilvl w:val="0"/>
          <w:numId w:val="1"/>
        </w:numPr>
        <w:spacing w:after="5" w:line="269" w:lineRule="auto"/>
        <w:ind w:right="40" w:firstLine="396"/>
        <w:jc w:val="both"/>
        <w:rPr>
          <w:rFonts w:ascii="Times New Roman" w:eastAsia="Times New Roman" w:hAnsi="Times New Roman" w:cs="Times New Roman"/>
          <w:sz w:val="18"/>
          <w:lang w:val="ru-RU"/>
        </w:rPr>
      </w:pPr>
      <w:r w:rsidRPr="009A2AD8">
        <w:rPr>
          <w:rFonts w:ascii="Times New Roman" w:eastAsia="Times New Roman" w:hAnsi="Times New Roman" w:cs="Times New Roman"/>
          <w:sz w:val="18"/>
          <w:lang w:val="ru-RU"/>
        </w:rPr>
        <w:t>Распознавание арабской речи с использованием глубокого обучения / Аль-</w:t>
      </w:r>
      <w:proofErr w:type="spellStart"/>
      <w:r w:rsidRPr="009A2AD8">
        <w:rPr>
          <w:rFonts w:ascii="Times New Roman" w:eastAsia="Times New Roman" w:hAnsi="Times New Roman" w:cs="Times New Roman"/>
          <w:sz w:val="18"/>
          <w:lang w:val="ru-RU"/>
        </w:rPr>
        <w:t>Азави</w:t>
      </w:r>
      <w:proofErr w:type="spellEnd"/>
      <w:r w:rsidRPr="009A2AD8">
        <w:rPr>
          <w:rFonts w:ascii="Times New Roman" w:eastAsia="Times New Roman" w:hAnsi="Times New Roman" w:cs="Times New Roman"/>
          <w:sz w:val="18"/>
          <w:lang w:val="ru-RU"/>
        </w:rPr>
        <w:t xml:space="preserve"> </w:t>
      </w:r>
      <w:r w:rsidR="00F4175F">
        <w:rPr>
          <w:rFonts w:ascii="Times New Roman" w:eastAsia="Times New Roman" w:hAnsi="Times New Roman" w:cs="Times New Roman"/>
          <w:sz w:val="18"/>
          <w:lang w:val="ru-RU"/>
        </w:rPr>
        <w:t>А.Я. [и др.] // ИННОВАТИКА-2023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 xml:space="preserve">: сборник материалов XIX Международной школы-конференции студентов, аспирантов и молодых ученых. Под редакцией С.Л. </w:t>
      </w:r>
      <w:proofErr w:type="spellStart"/>
      <w:r w:rsidRPr="009A2AD8">
        <w:rPr>
          <w:rFonts w:ascii="Times New Roman" w:eastAsia="Times New Roman" w:hAnsi="Times New Roman" w:cs="Times New Roman"/>
          <w:sz w:val="18"/>
          <w:lang w:val="ru-RU"/>
        </w:rPr>
        <w:t>Минькова</w:t>
      </w:r>
      <w:proofErr w:type="spellEnd"/>
      <w:r w:rsidRPr="009A2AD8">
        <w:rPr>
          <w:rFonts w:ascii="Times New Roman" w:eastAsia="Times New Roman" w:hAnsi="Times New Roman" w:cs="Times New Roman"/>
          <w:sz w:val="18"/>
          <w:lang w:val="ru-RU"/>
        </w:rPr>
        <w:t>. То</w:t>
      </w:r>
      <w:r>
        <w:rPr>
          <w:rFonts w:ascii="Times New Roman" w:eastAsia="Times New Roman" w:hAnsi="Times New Roman" w:cs="Times New Roman"/>
          <w:sz w:val="18"/>
          <w:lang w:val="ru-RU"/>
        </w:rPr>
        <w:t>мск, 2023, 21-22 апреля 2023 г.</w:t>
      </w:r>
      <w:r w:rsidR="00F4175F">
        <w:rPr>
          <w:rFonts w:ascii="Times New Roman" w:eastAsia="Times New Roman" w:hAnsi="Times New Roman" w:cs="Times New Roman"/>
          <w:sz w:val="18"/>
          <w:lang w:val="ru-RU"/>
        </w:rPr>
        <w:t xml:space="preserve"> –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 xml:space="preserve"> Томск, 2023. </w:t>
      </w:r>
      <w:r w:rsidR="00F4175F">
        <w:rPr>
          <w:rFonts w:ascii="Times New Roman" w:eastAsia="Times New Roman" w:hAnsi="Times New Roman" w:cs="Times New Roman"/>
          <w:sz w:val="18"/>
          <w:lang w:val="ru-RU"/>
        </w:rPr>
        <w:t xml:space="preserve">– 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>С. 376-378.</w:t>
      </w:r>
    </w:p>
    <w:p w:rsidR="00921C09" w:rsidRPr="00921C09" w:rsidRDefault="00921C09" w:rsidP="00921C09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22"/>
        <w:ind w:left="0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Свидетельства о государственной регистрации РИД </w:t>
      </w:r>
    </w:p>
    <w:p w:rsidR="00921C09" w:rsidRPr="00921C09" w:rsidRDefault="00FF0713" w:rsidP="00093CDA">
      <w:pPr>
        <w:numPr>
          <w:ilvl w:val="0"/>
          <w:numId w:val="1"/>
        </w:numPr>
        <w:spacing w:after="5" w:line="269" w:lineRule="auto"/>
        <w:ind w:right="40" w:firstLine="396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 Пат. 2 277 751 РФ, МПК </w:t>
      </w:r>
      <w:r>
        <w:rPr>
          <w:rFonts w:ascii="Times New Roman" w:eastAsia="Times New Roman" w:hAnsi="Times New Roman" w:cs="Times New Roman"/>
          <w:sz w:val="18"/>
        </w:rPr>
        <w:t>H</w:t>
      </w:r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 03 </w:t>
      </w:r>
      <w:r>
        <w:rPr>
          <w:rFonts w:ascii="Times New Roman" w:eastAsia="Times New Roman" w:hAnsi="Times New Roman" w:cs="Times New Roman"/>
          <w:sz w:val="18"/>
        </w:rPr>
        <w:t>D</w:t>
      </w:r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 7/18. Способ преобразования частоты с подавлением зеркальной помехи и преобразователь для его осуществления / В.Н. Масленников (РФ). – № 2 004 120 624 / 09; </w:t>
      </w:r>
      <w:proofErr w:type="spellStart"/>
      <w:r w:rsidRPr="00921C09">
        <w:rPr>
          <w:rFonts w:ascii="Times New Roman" w:eastAsia="Times New Roman" w:hAnsi="Times New Roman" w:cs="Times New Roman"/>
          <w:sz w:val="18"/>
          <w:shd w:val="clear" w:color="auto" w:fill="FFFF00"/>
          <w:lang w:val="ru-RU"/>
        </w:rPr>
        <w:t>з</w:t>
      </w:r>
      <w:r w:rsidRPr="00921C09">
        <w:rPr>
          <w:rFonts w:ascii="Times New Roman" w:eastAsia="Times New Roman" w:hAnsi="Times New Roman" w:cs="Times New Roman"/>
          <w:sz w:val="18"/>
          <w:lang w:val="ru-RU"/>
        </w:rPr>
        <w:t>аявл</w:t>
      </w:r>
      <w:proofErr w:type="spellEnd"/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. 05.07.05; </w:t>
      </w:r>
      <w:proofErr w:type="spellStart"/>
      <w:r w:rsidRPr="00921C09">
        <w:rPr>
          <w:rFonts w:ascii="Times New Roman" w:eastAsia="Times New Roman" w:hAnsi="Times New Roman" w:cs="Times New Roman"/>
          <w:sz w:val="18"/>
          <w:shd w:val="clear" w:color="auto" w:fill="FFFF00"/>
          <w:lang w:val="ru-RU"/>
        </w:rPr>
        <w:t>о</w:t>
      </w:r>
      <w:r w:rsidRPr="00921C09">
        <w:rPr>
          <w:rFonts w:ascii="Times New Roman" w:eastAsia="Times New Roman" w:hAnsi="Times New Roman" w:cs="Times New Roman"/>
          <w:sz w:val="18"/>
          <w:lang w:val="ru-RU"/>
        </w:rPr>
        <w:t>публ</w:t>
      </w:r>
      <w:proofErr w:type="spellEnd"/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. 10.06.06. </w:t>
      </w:r>
      <w:proofErr w:type="spellStart"/>
      <w:r w:rsidRPr="00921C09">
        <w:rPr>
          <w:rFonts w:ascii="Times New Roman" w:eastAsia="Times New Roman" w:hAnsi="Times New Roman" w:cs="Times New Roman"/>
          <w:sz w:val="18"/>
          <w:lang w:val="ru-RU"/>
        </w:rPr>
        <w:t>Бюл</w:t>
      </w:r>
      <w:proofErr w:type="spellEnd"/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. № 16. – 3 с. </w:t>
      </w:r>
    </w:p>
    <w:p w:rsidR="0046607A" w:rsidRPr="00921C09" w:rsidRDefault="00FF0713" w:rsidP="00093CDA">
      <w:pPr>
        <w:numPr>
          <w:ilvl w:val="0"/>
          <w:numId w:val="1"/>
        </w:numPr>
        <w:spacing w:after="5" w:line="269" w:lineRule="auto"/>
        <w:ind w:right="40" w:firstLine="396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18"/>
          <w:lang w:val="ru-RU"/>
        </w:rPr>
        <w:lastRenderedPageBreak/>
        <w:t>А</w:t>
      </w:r>
      <w:r w:rsidR="00921C09">
        <w:rPr>
          <w:rFonts w:ascii="Times New Roman" w:eastAsia="Times New Roman" w:hAnsi="Times New Roman" w:cs="Times New Roman"/>
          <w:sz w:val="18"/>
          <w:lang w:val="ru-RU"/>
        </w:rPr>
        <w:t>вт</w:t>
      </w:r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. </w:t>
      </w:r>
      <w:r w:rsidR="00921C09">
        <w:rPr>
          <w:rFonts w:ascii="Times New Roman" w:eastAsia="Times New Roman" w:hAnsi="Times New Roman" w:cs="Times New Roman"/>
          <w:sz w:val="18"/>
          <w:lang w:val="ru-RU"/>
        </w:rPr>
        <w:t>свидетельство</w:t>
      </w:r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 1765238 СССР, МКИ2 С 22 С 37/10. Износостойкий чугун/ М.И. Карпенко. (СССР) – № 4870354/02; </w:t>
      </w:r>
      <w:proofErr w:type="spellStart"/>
      <w:r w:rsidRPr="00921C09">
        <w:rPr>
          <w:rFonts w:ascii="Times New Roman" w:eastAsia="Times New Roman" w:hAnsi="Times New Roman" w:cs="Times New Roman"/>
          <w:sz w:val="18"/>
          <w:lang w:val="ru-RU"/>
        </w:rPr>
        <w:t>заявл</w:t>
      </w:r>
      <w:proofErr w:type="spellEnd"/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. 02.11.90; </w:t>
      </w:r>
      <w:proofErr w:type="spellStart"/>
      <w:r w:rsidRPr="00921C09">
        <w:rPr>
          <w:rFonts w:ascii="Times New Roman" w:eastAsia="Times New Roman" w:hAnsi="Times New Roman" w:cs="Times New Roman"/>
          <w:sz w:val="18"/>
          <w:lang w:val="ru-RU"/>
        </w:rPr>
        <w:t>опубл</w:t>
      </w:r>
      <w:proofErr w:type="spellEnd"/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. 30.09.92, </w:t>
      </w:r>
      <w:proofErr w:type="spellStart"/>
      <w:r w:rsidRPr="00921C09">
        <w:rPr>
          <w:rFonts w:ascii="Times New Roman" w:eastAsia="Times New Roman" w:hAnsi="Times New Roman" w:cs="Times New Roman"/>
          <w:sz w:val="18"/>
          <w:lang w:val="ru-RU"/>
        </w:rPr>
        <w:t>Бюл</w:t>
      </w:r>
      <w:proofErr w:type="spellEnd"/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. № 36. – 4 с. </w:t>
      </w:r>
    </w:p>
    <w:p w:rsidR="0046607A" w:rsidRPr="00093CDA" w:rsidRDefault="00FF0713" w:rsidP="00093CDA">
      <w:pPr>
        <w:numPr>
          <w:ilvl w:val="0"/>
          <w:numId w:val="1"/>
        </w:numPr>
        <w:spacing w:after="5" w:line="269" w:lineRule="auto"/>
        <w:ind w:right="40" w:firstLine="396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Свидетельство о государственной регистрации программы для ЭВМ №2012660373. </w:t>
      </w:r>
      <w:r w:rsidRPr="00093CDA">
        <w:rPr>
          <w:rFonts w:ascii="Times New Roman" w:eastAsia="Times New Roman" w:hAnsi="Times New Roman" w:cs="Times New Roman"/>
          <w:sz w:val="18"/>
          <w:lang w:val="ru-RU"/>
        </w:rPr>
        <w:t>TALGAT</w:t>
      </w:r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 2011 / Т.Р. </w:t>
      </w:r>
      <w:proofErr w:type="spellStart"/>
      <w:r w:rsidRPr="00921C09">
        <w:rPr>
          <w:rFonts w:ascii="Times New Roman" w:eastAsia="Times New Roman" w:hAnsi="Times New Roman" w:cs="Times New Roman"/>
          <w:sz w:val="18"/>
          <w:lang w:val="ru-RU"/>
        </w:rPr>
        <w:t>Газизов</w:t>
      </w:r>
      <w:proofErr w:type="spellEnd"/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, А.О. </w:t>
      </w:r>
      <w:proofErr w:type="spellStart"/>
      <w:r w:rsidRPr="00921C09">
        <w:rPr>
          <w:rFonts w:ascii="Times New Roman" w:eastAsia="Times New Roman" w:hAnsi="Times New Roman" w:cs="Times New Roman"/>
          <w:sz w:val="18"/>
          <w:lang w:val="ru-RU"/>
        </w:rPr>
        <w:t>Мелкозеров</w:t>
      </w:r>
      <w:proofErr w:type="spellEnd"/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, Т.Т. </w:t>
      </w:r>
      <w:proofErr w:type="spellStart"/>
      <w:r w:rsidRPr="00921C09">
        <w:rPr>
          <w:rFonts w:ascii="Times New Roman" w:eastAsia="Times New Roman" w:hAnsi="Times New Roman" w:cs="Times New Roman"/>
          <w:sz w:val="18"/>
          <w:lang w:val="ru-RU"/>
        </w:rPr>
        <w:t>Газизов</w:t>
      </w:r>
      <w:proofErr w:type="spellEnd"/>
      <w:r w:rsidRPr="00921C09">
        <w:rPr>
          <w:rFonts w:ascii="Times New Roman" w:eastAsia="Times New Roman" w:hAnsi="Times New Roman" w:cs="Times New Roman"/>
          <w:sz w:val="18"/>
          <w:lang w:val="ru-RU"/>
        </w:rPr>
        <w:t xml:space="preserve"> и др. – Заявка №2012618426. Дата поступления 5 октября 2012 г. Зарегистрировано в Реестре про</w:t>
      </w:r>
      <w:r w:rsidR="00093CDA">
        <w:rPr>
          <w:rFonts w:ascii="Times New Roman" w:eastAsia="Times New Roman" w:hAnsi="Times New Roman" w:cs="Times New Roman"/>
          <w:sz w:val="18"/>
          <w:lang w:val="ru-RU"/>
        </w:rPr>
        <w:t>грамм для ЭВМ 16 ноября 2012 г.</w:t>
      </w:r>
    </w:p>
    <w:p w:rsidR="00093CDA" w:rsidRPr="00921C09" w:rsidRDefault="00093CDA" w:rsidP="00093CDA">
      <w:pPr>
        <w:pStyle w:val="a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22"/>
        <w:ind w:left="0"/>
        <w:rPr>
          <w:lang w:val="ru-RU"/>
        </w:rPr>
      </w:pPr>
      <w:r>
        <w:rPr>
          <w:rFonts w:ascii="Times New Roman" w:eastAsia="Times New Roman" w:hAnsi="Times New Roman" w:cs="Times New Roman"/>
          <w:sz w:val="18"/>
          <w:lang w:val="ru-RU"/>
        </w:rPr>
        <w:t>Электронные ресурсы</w:t>
      </w:r>
      <w:r w:rsidR="009A2AD8">
        <w:rPr>
          <w:rFonts w:ascii="Times New Roman" w:eastAsia="Times New Roman" w:hAnsi="Times New Roman" w:cs="Times New Roman"/>
          <w:sz w:val="18"/>
          <w:lang w:val="ru-RU"/>
        </w:rPr>
        <w:t xml:space="preserve"> (с </w:t>
      </w:r>
      <w:r w:rsidR="009A2AD8">
        <w:rPr>
          <w:rFonts w:ascii="Times New Roman" w:eastAsia="Times New Roman" w:hAnsi="Times New Roman" w:cs="Times New Roman"/>
          <w:sz w:val="18"/>
        </w:rPr>
        <w:t>doi</w:t>
      </w:r>
      <w:r w:rsidR="009A2AD8">
        <w:rPr>
          <w:rFonts w:ascii="Times New Roman" w:eastAsia="Times New Roman" w:hAnsi="Times New Roman" w:cs="Times New Roman"/>
          <w:sz w:val="18"/>
          <w:lang w:val="ru-RU"/>
        </w:rPr>
        <w:t>, без него)</w:t>
      </w:r>
    </w:p>
    <w:p w:rsidR="009A2AD8" w:rsidRPr="009A2AD8" w:rsidRDefault="009A2AD8" w:rsidP="009A2AD8">
      <w:pPr>
        <w:numPr>
          <w:ilvl w:val="0"/>
          <w:numId w:val="1"/>
        </w:numPr>
        <w:spacing w:after="5" w:line="269" w:lineRule="auto"/>
        <w:ind w:right="40" w:firstLine="396"/>
        <w:jc w:val="both"/>
        <w:rPr>
          <w:rFonts w:ascii="Times New Roman" w:eastAsia="Times New Roman" w:hAnsi="Times New Roman" w:cs="Times New Roman"/>
          <w:sz w:val="18"/>
        </w:rPr>
      </w:pPr>
      <w:r w:rsidRPr="009A2AD8">
        <w:rPr>
          <w:rFonts w:ascii="Times New Roman" w:eastAsia="Times New Roman" w:hAnsi="Times New Roman" w:cs="Times New Roman"/>
          <w:sz w:val="18"/>
        </w:rPr>
        <w:t xml:space="preserve">Evans A.V. Imagination is a trend // Journal of biosocial science. – 2010. Vol. </w:t>
      </w:r>
      <w:r w:rsidRPr="009A2AD8">
        <w:rPr>
          <w:rFonts w:ascii="Times New Roman" w:eastAsia="Times New Roman" w:hAnsi="Times New Roman" w:cs="Times New Roman"/>
          <w:sz w:val="18"/>
          <w:vertAlign w:val="subscript"/>
        </w:rPr>
        <w:t xml:space="preserve"> </w:t>
      </w:r>
      <w:r w:rsidRPr="009A2AD8">
        <w:rPr>
          <w:rFonts w:ascii="Times New Roman" w:eastAsia="Times New Roman" w:hAnsi="Times New Roman" w:cs="Times New Roman"/>
          <w:sz w:val="18"/>
        </w:rPr>
        <w:t xml:space="preserve">39. 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 xml:space="preserve">– </w:t>
      </w:r>
      <w:r w:rsidRPr="009A2AD8">
        <w:rPr>
          <w:rFonts w:ascii="Times New Roman" w:eastAsia="Times New Roman" w:hAnsi="Times New Roman" w:cs="Times New Roman"/>
          <w:sz w:val="18"/>
        </w:rPr>
        <w:t xml:space="preserve">P. 147–151. 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 xml:space="preserve">– </w:t>
      </w:r>
      <w:r w:rsidRPr="009A2AD8">
        <w:rPr>
          <w:rFonts w:ascii="Times New Roman" w:eastAsia="Times New Roman" w:hAnsi="Times New Roman" w:cs="Times New Roman"/>
          <w:sz w:val="18"/>
        </w:rPr>
        <w:t>doi:10.1017/s0021932006001337</w:t>
      </w:r>
    </w:p>
    <w:p w:rsidR="009A2AD8" w:rsidRPr="009A2AD8" w:rsidRDefault="009A2AD8" w:rsidP="009A2AD8">
      <w:pPr>
        <w:numPr>
          <w:ilvl w:val="0"/>
          <w:numId w:val="1"/>
        </w:numPr>
        <w:spacing w:after="5" w:line="269" w:lineRule="auto"/>
        <w:ind w:right="40" w:firstLine="396"/>
        <w:jc w:val="both"/>
        <w:rPr>
          <w:rFonts w:ascii="Times New Roman" w:eastAsia="Times New Roman" w:hAnsi="Times New Roman" w:cs="Times New Roman"/>
          <w:sz w:val="18"/>
          <w:lang w:val="ru-RU"/>
        </w:rPr>
      </w:pPr>
      <w:r w:rsidRPr="009A2AD8">
        <w:rPr>
          <w:rFonts w:ascii="Times New Roman" w:eastAsia="Times New Roman" w:hAnsi="Times New Roman" w:cs="Times New Roman"/>
          <w:sz w:val="18"/>
          <w:lang w:val="ru-RU"/>
        </w:rPr>
        <w:t xml:space="preserve">Справочники по полупроводниковым приборам // [Персональная страница В.Р. Козака] / Ин-т ядер. физики. [Новосибирск, 2003]. </w:t>
      </w:r>
      <w:proofErr w:type="gramStart"/>
      <w:r w:rsidRPr="009A2AD8">
        <w:rPr>
          <w:rFonts w:ascii="Times New Roman" w:eastAsia="Times New Roman" w:hAnsi="Times New Roman" w:cs="Times New Roman"/>
          <w:sz w:val="18"/>
          <w:lang w:val="ru-RU"/>
        </w:rPr>
        <w:t>URL:  http://www.inp.nsk.su/%7EKosak/start.htm</w:t>
      </w:r>
      <w:proofErr w:type="gramEnd"/>
      <w:r w:rsidRPr="009A2AD8">
        <w:rPr>
          <w:rFonts w:ascii="Times New Roman" w:eastAsia="Times New Roman" w:hAnsi="Times New Roman" w:cs="Times New Roman"/>
          <w:sz w:val="18"/>
          <w:lang w:val="ru-RU"/>
        </w:rPr>
        <w:t xml:space="preserve"> (дата обращения: 13.03.06).</w:t>
      </w:r>
    </w:p>
    <w:p w:rsidR="0046607A" w:rsidRPr="009A2AD8" w:rsidRDefault="00FF0713" w:rsidP="009A2AD8">
      <w:pPr>
        <w:numPr>
          <w:ilvl w:val="0"/>
          <w:numId w:val="1"/>
        </w:numPr>
        <w:spacing w:after="5" w:line="269" w:lineRule="auto"/>
        <w:ind w:right="40" w:firstLine="396"/>
        <w:jc w:val="both"/>
        <w:rPr>
          <w:lang w:val="ru-RU"/>
        </w:rPr>
      </w:pPr>
      <w:r w:rsidRPr="009A2AD8">
        <w:rPr>
          <w:rFonts w:ascii="Times New Roman" w:eastAsia="Times New Roman" w:hAnsi="Times New Roman" w:cs="Times New Roman"/>
          <w:sz w:val="18"/>
          <w:lang w:val="ru-RU"/>
        </w:rPr>
        <w:t xml:space="preserve">Поточные шифры. Результаты зарубежной открытой </w:t>
      </w:r>
      <w:proofErr w:type="spellStart"/>
      <w:r w:rsidRPr="009A2AD8">
        <w:rPr>
          <w:rFonts w:ascii="Times New Roman" w:eastAsia="Times New Roman" w:hAnsi="Times New Roman" w:cs="Times New Roman"/>
          <w:sz w:val="18"/>
          <w:lang w:val="ru-RU"/>
        </w:rPr>
        <w:t>криптологии</w:t>
      </w:r>
      <w:proofErr w:type="spellEnd"/>
      <w:r w:rsidRPr="009A2AD8">
        <w:rPr>
          <w:rFonts w:ascii="Times New Roman" w:eastAsia="Times New Roman" w:hAnsi="Times New Roman" w:cs="Times New Roman"/>
          <w:sz w:val="18"/>
          <w:lang w:val="ru-RU"/>
        </w:rPr>
        <w:t xml:space="preserve"> [Электронный ре</w:t>
      </w:r>
      <w:r w:rsidRPr="009A2AD8">
        <w:rPr>
          <w:rFonts w:ascii="Times New Roman" w:eastAsia="Times New Roman" w:hAnsi="Times New Roman" w:cs="Times New Roman"/>
          <w:sz w:val="18"/>
        </w:rPr>
        <w:t>c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 xml:space="preserve">урс]. – Режим доступа: </w:t>
      </w:r>
      <w:r w:rsidRPr="009A2AD8">
        <w:rPr>
          <w:rFonts w:ascii="Times New Roman" w:eastAsia="Times New Roman" w:hAnsi="Times New Roman" w:cs="Times New Roman"/>
          <w:sz w:val="18"/>
        </w:rPr>
        <w:t>http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>://</w:t>
      </w:r>
      <w:r w:rsidRPr="009A2AD8">
        <w:rPr>
          <w:rFonts w:ascii="Times New Roman" w:eastAsia="Times New Roman" w:hAnsi="Times New Roman" w:cs="Times New Roman"/>
          <w:sz w:val="18"/>
        </w:rPr>
        <w:t>www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>.</w:t>
      </w:r>
      <w:r w:rsidRPr="009A2AD8">
        <w:rPr>
          <w:rFonts w:ascii="Times New Roman" w:eastAsia="Times New Roman" w:hAnsi="Times New Roman" w:cs="Times New Roman"/>
          <w:sz w:val="18"/>
        </w:rPr>
        <w:t>ssl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>.</w:t>
      </w:r>
      <w:r w:rsidRPr="009A2AD8">
        <w:rPr>
          <w:rFonts w:ascii="Times New Roman" w:eastAsia="Times New Roman" w:hAnsi="Times New Roman" w:cs="Times New Roman"/>
          <w:sz w:val="18"/>
        </w:rPr>
        <w:t>stu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>.</w:t>
      </w:r>
      <w:r w:rsidRPr="009A2AD8">
        <w:rPr>
          <w:rFonts w:ascii="Times New Roman" w:eastAsia="Times New Roman" w:hAnsi="Times New Roman" w:cs="Times New Roman"/>
          <w:sz w:val="18"/>
        </w:rPr>
        <w:t>neva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>.</w:t>
      </w:r>
      <w:r w:rsidRPr="009A2AD8">
        <w:rPr>
          <w:rFonts w:ascii="Times New Roman" w:eastAsia="Times New Roman" w:hAnsi="Times New Roman" w:cs="Times New Roman"/>
          <w:sz w:val="18"/>
        </w:rPr>
        <w:t>ru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>/</w:t>
      </w:r>
      <w:r w:rsidRPr="009A2AD8">
        <w:rPr>
          <w:rFonts w:ascii="Times New Roman" w:eastAsia="Times New Roman" w:hAnsi="Times New Roman" w:cs="Times New Roman"/>
          <w:sz w:val="18"/>
        </w:rPr>
        <w:t>psw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>/</w:t>
      </w:r>
      <w:r w:rsidRPr="009A2AD8">
        <w:rPr>
          <w:rFonts w:ascii="Times New Roman" w:eastAsia="Times New Roman" w:hAnsi="Times New Roman" w:cs="Times New Roman"/>
          <w:sz w:val="18"/>
        </w:rPr>
        <w:t>crypto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>.</w:t>
      </w:r>
      <w:r w:rsidRPr="009A2AD8">
        <w:rPr>
          <w:rFonts w:ascii="Times New Roman" w:eastAsia="Times New Roman" w:hAnsi="Times New Roman" w:cs="Times New Roman"/>
          <w:sz w:val="18"/>
        </w:rPr>
        <w:t>html</w:t>
      </w:r>
      <w:r w:rsidRPr="009A2AD8">
        <w:rPr>
          <w:rFonts w:ascii="Times New Roman" w:eastAsia="Times New Roman" w:hAnsi="Times New Roman" w:cs="Times New Roman"/>
          <w:sz w:val="18"/>
          <w:lang w:val="ru-RU"/>
        </w:rPr>
        <w:t xml:space="preserve">, свободный (дата обращения: 16.12.2015). </w:t>
      </w:r>
    </w:p>
    <w:p w:rsidR="0046607A" w:rsidRPr="009A2AD8" w:rsidRDefault="0046607A">
      <w:pPr>
        <w:spacing w:after="0"/>
        <w:ind w:left="396"/>
        <w:rPr>
          <w:lang w:val="ru-RU"/>
        </w:rPr>
      </w:pPr>
    </w:p>
    <w:tbl>
      <w:tblPr>
        <w:tblStyle w:val="TableGrid"/>
        <w:tblW w:w="6126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6126"/>
      </w:tblGrid>
      <w:tr w:rsidR="0046607A" w:rsidRPr="00DD38DC">
        <w:trPr>
          <w:trHeight w:val="461"/>
        </w:trPr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6607A" w:rsidRPr="003A2CCB" w:rsidRDefault="00FF0713">
            <w:pPr>
              <w:ind w:right="-1"/>
              <w:jc w:val="both"/>
              <w:rPr>
                <w:lang w:val="ru-RU"/>
              </w:rPr>
            </w:pPr>
            <w:r w:rsidRPr="00921C0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Если нельзя найти все нужные элементы описания (город, издательство, страницы), сослаться на сайт интернета, на котором </w:t>
            </w:r>
            <w:r w:rsidR="003A2CCB" w:rsidRPr="003A2CCB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виден цитируемый материал</w:t>
            </w:r>
            <w:r w:rsidR="003A2CCB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</w:tr>
    </w:tbl>
    <w:p w:rsidR="0046607A" w:rsidRPr="003A2CCB" w:rsidRDefault="00FF0713">
      <w:pPr>
        <w:spacing w:after="14"/>
        <w:rPr>
          <w:lang w:val="ru-RU"/>
        </w:rPr>
      </w:pPr>
      <w:r w:rsidRPr="003A2CCB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46607A" w:rsidRPr="00921C09" w:rsidRDefault="00FF0713">
      <w:pPr>
        <w:spacing w:after="0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0"/>
          <w:shd w:val="clear" w:color="auto" w:fill="FFFF00"/>
          <w:lang w:val="ru-RU"/>
        </w:rPr>
        <w:t>Описание периодики: Название журнала. – Год. – Т. _, № _. – С. __–__.</w:t>
      </w: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46607A" w:rsidRPr="00921C09" w:rsidRDefault="00FF0713">
      <w:pPr>
        <w:spacing w:after="221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tbl>
      <w:tblPr>
        <w:tblStyle w:val="TableGrid"/>
        <w:tblpPr w:vertAnchor="text" w:tblpY="-463"/>
        <w:tblOverlap w:val="never"/>
        <w:tblW w:w="5837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5137"/>
        <w:gridCol w:w="700"/>
      </w:tblGrid>
      <w:tr w:rsidR="0046607A" w:rsidRPr="00DD38DC">
        <w:trPr>
          <w:trHeight w:val="230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6607A" w:rsidRPr="00921C09" w:rsidRDefault="00FF0713">
            <w:pPr>
              <w:jc w:val="both"/>
              <w:rPr>
                <w:lang w:val="ru-RU"/>
              </w:rPr>
            </w:pPr>
            <w:r w:rsidRPr="00921C09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Книга: после названия. – Город: Издательство, год. – ___ с.)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6607A" w:rsidRPr="00921C09" w:rsidRDefault="00FF0713">
            <w:pPr>
              <w:rPr>
                <w:lang w:val="ru-RU"/>
              </w:rPr>
            </w:pPr>
            <w:r w:rsidRPr="00921C0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46607A" w:rsidRPr="00DD38DC">
        <w:trPr>
          <w:trHeight w:val="230"/>
        </w:trPr>
        <w:tc>
          <w:tcPr>
            <w:tcW w:w="5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6607A" w:rsidRPr="00921C09" w:rsidRDefault="00FF0713">
            <w:pPr>
              <w:ind w:right="-1"/>
              <w:jc w:val="both"/>
              <w:rPr>
                <w:lang w:val="ru-RU"/>
              </w:rPr>
            </w:pPr>
            <w:r w:rsidRPr="00921C09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Сборник: после названия сб. – Город: Издательство, год. – С. __–__.</w:t>
            </w:r>
          </w:p>
        </w:tc>
      </w:tr>
      <w:tr w:rsidR="0046607A" w:rsidRPr="00DD38DC">
        <w:trPr>
          <w:trHeight w:val="230"/>
        </w:trPr>
        <w:tc>
          <w:tcPr>
            <w:tcW w:w="5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6607A" w:rsidRPr="00921C09" w:rsidRDefault="00FF0713">
            <w:pPr>
              <w:ind w:right="-3"/>
              <w:jc w:val="both"/>
              <w:rPr>
                <w:lang w:val="ru-RU"/>
              </w:rPr>
            </w:pPr>
            <w:r w:rsidRPr="00921C09">
              <w:rPr>
                <w:rFonts w:ascii="Times New Roman" w:eastAsia="Times New Roman" w:hAnsi="Times New Roman" w:cs="Times New Roman"/>
                <w:sz w:val="20"/>
                <w:lang w:val="ru-RU"/>
              </w:rPr>
              <w:t>Журнал: после названия ж-ла. –Год. – Т. __, № __, ч.___. – С. __–__.</w:t>
            </w:r>
          </w:p>
        </w:tc>
      </w:tr>
    </w:tbl>
    <w:p w:rsidR="0046607A" w:rsidRPr="00921C09" w:rsidRDefault="00FF0713" w:rsidP="003A2CCB">
      <w:pPr>
        <w:spacing w:after="0"/>
        <w:ind w:left="3063"/>
        <w:rPr>
          <w:lang w:val="ru-RU"/>
        </w:rPr>
        <w:sectPr w:rsidR="0046607A" w:rsidRPr="00921C09">
          <w:pgSz w:w="8393" w:h="11906"/>
          <w:pgMar w:top="1136" w:right="1083" w:bottom="1470" w:left="1133" w:header="720" w:footer="720" w:gutter="0"/>
          <w:cols w:space="720"/>
        </w:sectPr>
      </w:pPr>
      <w:r w:rsidRPr="00921C09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46607A" w:rsidRPr="00921C09" w:rsidRDefault="00FF0713">
      <w:pPr>
        <w:pStyle w:val="1"/>
        <w:rPr>
          <w:lang w:val="ru-RU"/>
        </w:rPr>
      </w:pPr>
      <w:bookmarkStart w:id="0" w:name="_GoBack"/>
      <w:bookmarkEnd w:id="0"/>
      <w:r w:rsidRPr="00921C09">
        <w:rPr>
          <w:lang w:val="ru-RU"/>
        </w:rPr>
        <w:lastRenderedPageBreak/>
        <w:t xml:space="preserve">Согласие на обработку персональных данных участника конференции </w:t>
      </w:r>
    </w:p>
    <w:p w:rsidR="0046607A" w:rsidRPr="00921C09" w:rsidRDefault="00FF0713">
      <w:pPr>
        <w:spacing w:after="23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46607A" w:rsidRPr="00921C09" w:rsidRDefault="00FF0713">
      <w:pPr>
        <w:spacing w:after="4" w:line="267" w:lineRule="auto"/>
        <w:ind w:left="3454" w:hanging="3469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4"/>
          <w:lang w:val="ru-RU"/>
        </w:rPr>
        <w:t xml:space="preserve">Я, __________________________________________________________________________, </w:t>
      </w:r>
      <w:r w:rsidRPr="00921C09">
        <w:rPr>
          <w:rFonts w:ascii="Times New Roman" w:eastAsia="Times New Roman" w:hAnsi="Times New Roman" w:cs="Times New Roman"/>
          <w:i/>
          <w:sz w:val="24"/>
          <w:lang w:val="ru-RU"/>
        </w:rPr>
        <w:t xml:space="preserve">(фамилия, имя, отчество) </w:t>
      </w:r>
    </w:p>
    <w:p w:rsidR="0046607A" w:rsidRPr="00921C09" w:rsidRDefault="00FF0713">
      <w:pPr>
        <w:spacing w:after="23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46607A" w:rsidRPr="00921C09" w:rsidRDefault="00FF0713">
      <w:pPr>
        <w:spacing w:after="4" w:line="267" w:lineRule="auto"/>
        <w:ind w:left="-5" w:hanging="10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4"/>
          <w:lang w:val="ru-RU"/>
        </w:rPr>
        <w:t>в соответствии с положениями Федерального закона от 27.07.06 г. № 152-ФЗ «О персональных данных»,</w:t>
      </w:r>
      <w:r w:rsidRPr="00921C09">
        <w:rPr>
          <w:rFonts w:ascii="Verdana" w:eastAsia="Verdana" w:hAnsi="Verdana" w:cs="Verdana"/>
          <w:sz w:val="24"/>
          <w:lang w:val="ru-RU"/>
        </w:rPr>
        <w:t xml:space="preserve"> </w:t>
      </w:r>
      <w:r w:rsidRPr="00921C09">
        <w:rPr>
          <w:rFonts w:ascii="Times New Roman" w:eastAsia="Times New Roman" w:hAnsi="Times New Roman" w:cs="Times New Roman"/>
          <w:sz w:val="24"/>
          <w:lang w:val="ru-RU"/>
        </w:rPr>
        <w:t xml:space="preserve">даю согласие Организатору Международной научно-технической конференции студентов, аспирантов и молодых ученых «Научная сессия ТУСУР» Федеральному государственному образовательному учреждению высшего образования «Томский государственный университет систем управления и радиоэлектроники» (далее – Организатор конференции) на публикацию результатов конференции в открытых источниках информации и обработку моих персональных данных, включающих: </w:t>
      </w:r>
      <w:r w:rsidRPr="00921C09">
        <w:rPr>
          <w:rFonts w:ascii="Open Sans" w:eastAsia="Open Sans" w:hAnsi="Open Sans" w:cs="Open Sans"/>
          <w:b/>
          <w:sz w:val="24"/>
          <w:lang w:val="ru-RU"/>
        </w:rPr>
        <w:t xml:space="preserve">фамилию, имя, отчество, </w:t>
      </w:r>
      <w:r w:rsidRPr="00921C09">
        <w:rPr>
          <w:rFonts w:ascii="Times New Roman" w:eastAsia="Times New Roman" w:hAnsi="Times New Roman" w:cs="Times New Roman"/>
          <w:sz w:val="24"/>
          <w:lang w:val="ru-RU"/>
        </w:rPr>
        <w:t xml:space="preserve">возраст, место работы, должность, сведения об ученой степени, сведения о звании, </w:t>
      </w:r>
      <w:r w:rsidRPr="00921C09">
        <w:rPr>
          <w:rFonts w:ascii="Open Sans" w:eastAsia="Open Sans" w:hAnsi="Open Sans" w:cs="Open Sans"/>
          <w:b/>
          <w:sz w:val="24"/>
          <w:lang w:val="ru-RU"/>
        </w:rPr>
        <w:t>контактные данные (адрес электронной почты, номера мобильного и рабочего телефонов), которые я указал при заполнении регистрационной формы на сайте Организатора конференции.</w:t>
      </w:r>
      <w:r w:rsidRPr="00921C09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46607A" w:rsidRPr="00921C09" w:rsidRDefault="00FF0713">
      <w:pPr>
        <w:spacing w:after="4" w:line="267" w:lineRule="auto"/>
        <w:ind w:left="-15" w:firstLine="708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4"/>
          <w:lang w:val="ru-RU"/>
        </w:rPr>
        <w:t xml:space="preserve">Обработка </w:t>
      </w:r>
      <w:r w:rsidRPr="00921C09">
        <w:rPr>
          <w:rFonts w:ascii="Open Sans" w:eastAsia="Open Sans" w:hAnsi="Open Sans" w:cs="Open Sans"/>
          <w:b/>
          <w:color w:val="333333"/>
          <w:sz w:val="24"/>
          <w:lang w:val="ru-RU"/>
        </w:rPr>
        <w:t>Организатором конференции</w:t>
      </w:r>
      <w:r w:rsidRPr="00921C09">
        <w:rPr>
          <w:rFonts w:ascii="Times New Roman" w:eastAsia="Times New Roman" w:hAnsi="Times New Roman" w:cs="Times New Roman"/>
          <w:sz w:val="24"/>
          <w:lang w:val="ru-RU"/>
        </w:rPr>
        <w:t xml:space="preserve"> персональных данных включает, в том числе, следующие действия: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(при этом общее описание вышеуказанных способов обработки данных приведено в  Федеральном законе от 27.07.2006  № 152-ФЗ «О персональных данных»),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46607A" w:rsidRPr="00921C09" w:rsidRDefault="00FF0713">
      <w:pPr>
        <w:spacing w:after="4" w:line="267" w:lineRule="auto"/>
        <w:ind w:left="-15" w:firstLine="708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4"/>
          <w:lang w:val="ru-RU"/>
        </w:rPr>
        <w:t xml:space="preserve">Настоящее согласие действует со дня его подписания и действует в течение неопределенного срока. 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 </w:t>
      </w:r>
    </w:p>
    <w:p w:rsidR="0046607A" w:rsidRPr="00921C09" w:rsidRDefault="00FF0713">
      <w:pPr>
        <w:spacing w:after="0"/>
        <w:ind w:left="708"/>
        <w:rPr>
          <w:lang w:val="ru-RU"/>
        </w:rPr>
      </w:pPr>
      <w:r w:rsidRPr="00921C09">
        <w:rPr>
          <w:rFonts w:ascii="Open Sans" w:eastAsia="Open Sans" w:hAnsi="Open Sans" w:cs="Open Sans"/>
          <w:b/>
          <w:color w:val="333333"/>
          <w:sz w:val="24"/>
          <w:lang w:val="ru-RU"/>
        </w:rPr>
        <w:t xml:space="preserve"> </w:t>
      </w:r>
    </w:p>
    <w:p w:rsidR="0046607A" w:rsidRPr="00921C09" w:rsidRDefault="00FF0713">
      <w:pPr>
        <w:spacing w:after="22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46607A" w:rsidRPr="00921C09" w:rsidRDefault="00FF0713">
      <w:pPr>
        <w:spacing w:after="4" w:line="267" w:lineRule="auto"/>
        <w:ind w:left="-5" w:hanging="10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4"/>
          <w:lang w:val="ru-RU"/>
        </w:rPr>
        <w:t>«___</w:t>
      </w:r>
      <w:proofErr w:type="gramStart"/>
      <w:r w:rsidRPr="00921C09">
        <w:rPr>
          <w:rFonts w:ascii="Times New Roman" w:eastAsia="Times New Roman" w:hAnsi="Times New Roman" w:cs="Times New Roman"/>
          <w:sz w:val="24"/>
          <w:lang w:val="ru-RU"/>
        </w:rPr>
        <w:t>_»_</w:t>
      </w:r>
      <w:proofErr w:type="gramEnd"/>
      <w:r w:rsidRPr="00921C09">
        <w:rPr>
          <w:rFonts w:ascii="Times New Roman" w:eastAsia="Times New Roman" w:hAnsi="Times New Roman" w:cs="Times New Roman"/>
          <w:sz w:val="24"/>
          <w:lang w:val="ru-RU"/>
        </w:rPr>
        <w:t xml:space="preserve">_____________ 20    г.          __________________                 _________________ </w:t>
      </w:r>
    </w:p>
    <w:p w:rsidR="0046607A" w:rsidRPr="00921C09" w:rsidRDefault="00FF0713">
      <w:pPr>
        <w:spacing w:after="159"/>
        <w:ind w:left="10" w:right="1" w:hanging="10"/>
        <w:jc w:val="center"/>
        <w:rPr>
          <w:lang w:val="ru-RU"/>
        </w:rPr>
      </w:pPr>
      <w:r w:rsidRPr="00921C09">
        <w:rPr>
          <w:rFonts w:ascii="Times New Roman" w:eastAsia="Times New Roman" w:hAnsi="Times New Roman" w:cs="Times New Roman"/>
          <w:i/>
          <w:sz w:val="20"/>
          <w:lang w:val="ru-RU"/>
        </w:rPr>
        <w:t xml:space="preserve">                                                           Подпись                                                       ФИО </w:t>
      </w:r>
    </w:p>
    <w:p w:rsidR="0046607A" w:rsidRPr="00921C09" w:rsidRDefault="00FF0713">
      <w:pPr>
        <w:spacing w:after="126" w:line="267" w:lineRule="auto"/>
        <w:ind w:left="-15" w:firstLine="428"/>
        <w:jc w:val="both"/>
        <w:rPr>
          <w:lang w:val="ru-RU"/>
        </w:rPr>
      </w:pPr>
      <w:r w:rsidRPr="00921C09">
        <w:rPr>
          <w:rFonts w:ascii="Times New Roman" w:eastAsia="Times New Roman" w:hAnsi="Times New Roman" w:cs="Times New Roman"/>
          <w:sz w:val="24"/>
          <w:lang w:val="ru-RU"/>
        </w:rPr>
        <w:t xml:space="preserve"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46607A" w:rsidRDefault="00FF0713">
      <w:pPr>
        <w:spacing w:after="47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«____»______________ 20    г.          __________________                 _________________ </w:t>
      </w:r>
    </w:p>
    <w:p w:rsidR="0046607A" w:rsidRDefault="00FF0713">
      <w:pPr>
        <w:spacing w:after="0"/>
        <w:ind w:left="10" w:right="14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Подпись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ФИО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607A" w:rsidRDefault="00FF0713">
      <w:pPr>
        <w:spacing w:after="0"/>
        <w:ind w:left="43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46607A" w:rsidRDefault="00FF0713">
      <w:pPr>
        <w:spacing w:after="0"/>
        <w:ind w:left="43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sectPr w:rsidR="0046607A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3147"/>
    <w:multiLevelType w:val="hybridMultilevel"/>
    <w:tmpl w:val="CF4E7276"/>
    <w:lvl w:ilvl="0" w:tplc="A8A661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B8C9AC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3A1CB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220590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215D4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4EC04E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06348E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04C2FA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8EDEE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796CA2"/>
    <w:multiLevelType w:val="hybridMultilevel"/>
    <w:tmpl w:val="C87E3AF2"/>
    <w:lvl w:ilvl="0" w:tplc="D8640D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44935E">
      <w:start w:val="7"/>
      <w:numFmt w:val="decimal"/>
      <w:lvlRestart w:val="0"/>
      <w:lvlText w:val="%2.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B04128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8A9B60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14E6D0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5CE796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0CBE62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920F92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7443B6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0A75D7"/>
    <w:multiLevelType w:val="multilevel"/>
    <w:tmpl w:val="FEF8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F6690C"/>
    <w:multiLevelType w:val="multilevel"/>
    <w:tmpl w:val="6B82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A76C3B"/>
    <w:multiLevelType w:val="hybridMultilevel"/>
    <w:tmpl w:val="CF4E7276"/>
    <w:lvl w:ilvl="0" w:tplc="A8A661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B8C9AC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3A1CB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220590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215D4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4EC04E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06348E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04C2FA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8EDEE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7A"/>
    <w:rsid w:val="00093CDA"/>
    <w:rsid w:val="003A2CCB"/>
    <w:rsid w:val="0046607A"/>
    <w:rsid w:val="00511B88"/>
    <w:rsid w:val="007726F7"/>
    <w:rsid w:val="00921C09"/>
    <w:rsid w:val="009A2AD8"/>
    <w:rsid w:val="00BA50E5"/>
    <w:rsid w:val="00DD38DC"/>
    <w:rsid w:val="00F4175F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3FA61-ED9E-4349-AAF3-82CB244B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82" w:lineRule="auto"/>
      <w:ind w:left="1746" w:right="1686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1C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научно-техническая конференция студентов, аспирантов и молодых ученых "Научная сессия ТУСУР - 2009" (НС ТУСУР 2009)</vt:lpstr>
    </vt:vector>
  </TitlesOfParts>
  <Company>SPecialiST RePack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научно-техническая конференция студентов, аспирантов и молодых ученых "Научная сессия ТУСУР - 2009" (НС ТУСУР 2009)</dc:title>
  <dc:subject/>
  <dc:creator>NU_3</dc:creator>
  <cp:keywords/>
  <cp:lastModifiedBy>User</cp:lastModifiedBy>
  <cp:revision>2</cp:revision>
  <dcterms:created xsi:type="dcterms:W3CDTF">2024-04-21T05:54:00Z</dcterms:created>
  <dcterms:modified xsi:type="dcterms:W3CDTF">2024-04-21T05:54:00Z</dcterms:modified>
</cp:coreProperties>
</file>